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62" w:rsidRDefault="00AC2141" w:rsidP="00D56181">
      <w:pPr>
        <w:jc w:val="center"/>
        <w:rPr>
          <w:color w:val="FF0000"/>
          <w:sz w:val="26"/>
          <w:szCs w:val="26"/>
          <w:lang w:eastAsia="zh-HK"/>
        </w:rPr>
      </w:pPr>
      <w:r>
        <w:rPr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-658593</wp:posOffset>
            </wp:positionV>
            <wp:extent cx="6664569" cy="2221524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569" cy="2221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42F" w:rsidRDefault="0060642F" w:rsidP="00D56181">
      <w:pPr>
        <w:jc w:val="center"/>
        <w:rPr>
          <w:b/>
          <w:sz w:val="30"/>
          <w:szCs w:val="30"/>
          <w:lang w:eastAsia="zh-HK"/>
        </w:rPr>
      </w:pPr>
    </w:p>
    <w:p w:rsidR="0060642F" w:rsidRDefault="0060642F" w:rsidP="00D56181">
      <w:pPr>
        <w:jc w:val="center"/>
        <w:rPr>
          <w:b/>
          <w:sz w:val="30"/>
          <w:szCs w:val="30"/>
          <w:lang w:eastAsia="zh-HK"/>
        </w:rPr>
      </w:pPr>
    </w:p>
    <w:p w:rsidR="0060642F" w:rsidRDefault="0060642F" w:rsidP="00D56181">
      <w:pPr>
        <w:jc w:val="center"/>
        <w:rPr>
          <w:b/>
          <w:sz w:val="30"/>
          <w:szCs w:val="30"/>
          <w:lang w:eastAsia="zh-HK"/>
        </w:rPr>
      </w:pPr>
    </w:p>
    <w:p w:rsidR="00EF0A44" w:rsidRDefault="00193FB3" w:rsidP="00D56181">
      <w:pPr>
        <w:jc w:val="center"/>
        <w:rPr>
          <w:b/>
          <w:sz w:val="30"/>
          <w:szCs w:val="30"/>
          <w:lang w:eastAsia="zh-HK"/>
        </w:rPr>
      </w:pPr>
      <w:r w:rsidRPr="00D56181">
        <w:rPr>
          <w:b/>
          <w:sz w:val="30"/>
          <w:szCs w:val="30"/>
          <w:lang w:eastAsia="zh-HK"/>
        </w:rPr>
        <w:t xml:space="preserve">Delegate </w:t>
      </w:r>
      <w:hyperlink r:id="rId10" w:history="1">
        <w:r w:rsidRPr="00F25F55">
          <w:rPr>
            <w:rStyle w:val="Hyperlink"/>
            <w:b/>
            <w:sz w:val="30"/>
            <w:szCs w:val="30"/>
            <w:lang w:eastAsia="zh-HK"/>
          </w:rPr>
          <w:t>Registration Opens</w:t>
        </w:r>
      </w:hyperlink>
      <w:r w:rsidRPr="00D56181">
        <w:rPr>
          <w:b/>
          <w:sz w:val="30"/>
          <w:szCs w:val="30"/>
          <w:lang w:eastAsia="zh-HK"/>
        </w:rPr>
        <w:t xml:space="preserve"> for the HKIHRM Annual Conference &amp; Exhibition 201</w:t>
      </w:r>
      <w:r w:rsidR="00AC2141">
        <w:rPr>
          <w:rFonts w:hint="eastAsia"/>
          <w:b/>
          <w:sz w:val="30"/>
          <w:szCs w:val="30"/>
          <w:lang w:eastAsia="zh-HK"/>
        </w:rPr>
        <w:t>9</w:t>
      </w:r>
    </w:p>
    <w:p w:rsidR="00254A3A" w:rsidRDefault="00254A3A" w:rsidP="00254A3A">
      <w:pPr>
        <w:spacing w:line="400" w:lineRule="exact"/>
        <w:jc w:val="center"/>
        <w:rPr>
          <w:b/>
          <w:sz w:val="30"/>
          <w:szCs w:val="30"/>
          <w:lang w:eastAsia="zh-HK"/>
        </w:rPr>
      </w:pPr>
      <w:r>
        <w:rPr>
          <w:rFonts w:hint="eastAsia"/>
          <w:b/>
          <w:sz w:val="30"/>
          <w:szCs w:val="30"/>
          <w:lang w:eastAsia="zh-HK"/>
        </w:rPr>
        <w:t xml:space="preserve">First 10 members from </w:t>
      </w:r>
      <w:r w:rsidR="008E0543" w:rsidRPr="008E0543">
        <w:rPr>
          <w:b/>
          <w:sz w:val="30"/>
          <w:szCs w:val="30"/>
          <w:lang w:eastAsia="zh-HK"/>
        </w:rPr>
        <w:t>CMAHK</w:t>
      </w:r>
      <w:bookmarkStart w:id="0" w:name="_GoBack"/>
      <w:bookmarkEnd w:id="0"/>
      <w:r>
        <w:rPr>
          <w:rFonts w:hint="eastAsia"/>
          <w:b/>
          <w:sz w:val="30"/>
          <w:szCs w:val="30"/>
          <w:lang w:eastAsia="zh-HK"/>
        </w:rPr>
        <w:t xml:space="preserve"> will enjoy </w:t>
      </w:r>
      <w:r w:rsidRPr="00676933">
        <w:rPr>
          <w:rFonts w:hint="eastAsia"/>
          <w:b/>
          <w:color w:val="E36C0A" w:themeColor="accent6" w:themeShade="BF"/>
          <w:sz w:val="30"/>
          <w:szCs w:val="30"/>
          <w:lang w:eastAsia="zh-HK"/>
        </w:rPr>
        <w:t>15% off on Non-member rate</w:t>
      </w:r>
      <w:r>
        <w:rPr>
          <w:rFonts w:hint="eastAsia"/>
          <w:b/>
          <w:sz w:val="30"/>
          <w:szCs w:val="30"/>
          <w:lang w:eastAsia="zh-HK"/>
        </w:rPr>
        <w:t>!</w:t>
      </w:r>
    </w:p>
    <w:p w:rsidR="00254A3A" w:rsidRDefault="00254A3A" w:rsidP="00254A3A">
      <w:pPr>
        <w:spacing w:line="400" w:lineRule="exact"/>
        <w:jc w:val="center"/>
        <w:rPr>
          <w:rFonts w:ascii="SimHei" w:hAnsi="SimHei"/>
          <w:b/>
          <w:bCs/>
          <w:sz w:val="28"/>
          <w:szCs w:val="32"/>
          <w:lang w:eastAsia="zh-HK"/>
        </w:rPr>
      </w:pPr>
      <w:r>
        <w:rPr>
          <w:rFonts w:hint="eastAsia"/>
          <w:b/>
          <w:sz w:val="30"/>
          <w:szCs w:val="30"/>
          <w:lang w:eastAsia="zh-HK"/>
        </w:rPr>
        <w:t xml:space="preserve">(Please apply promotion code upon registration: </w:t>
      </w:r>
      <w:r w:rsidR="00774688" w:rsidRPr="00774688">
        <w:rPr>
          <w:rFonts w:ascii="SimHei" w:hAnsi="SimHei"/>
          <w:b/>
          <w:bCs/>
          <w:sz w:val="28"/>
          <w:szCs w:val="32"/>
          <w:lang w:eastAsia="zh-HK"/>
        </w:rPr>
        <w:t>AC19CMA10_SO</w:t>
      </w:r>
      <w:r>
        <w:rPr>
          <w:rFonts w:ascii="SimHei" w:hAnsi="SimHei" w:hint="eastAsia"/>
          <w:b/>
          <w:bCs/>
          <w:sz w:val="28"/>
          <w:szCs w:val="32"/>
          <w:lang w:eastAsia="zh-HK"/>
        </w:rPr>
        <w:t>)</w:t>
      </w:r>
    </w:p>
    <w:p w:rsidR="00254A3A" w:rsidRPr="00D56181" w:rsidRDefault="00254A3A" w:rsidP="00254A3A">
      <w:pPr>
        <w:spacing w:line="400" w:lineRule="exact"/>
        <w:jc w:val="center"/>
        <w:rPr>
          <w:b/>
          <w:sz w:val="30"/>
          <w:szCs w:val="30"/>
          <w:lang w:eastAsia="zh-HK"/>
        </w:rPr>
      </w:pPr>
    </w:p>
    <w:p w:rsidR="00193FB3" w:rsidRPr="00D56181" w:rsidRDefault="00210EA6" w:rsidP="00D56181">
      <w:pPr>
        <w:jc w:val="both"/>
        <w:rPr>
          <w:szCs w:val="24"/>
          <w:lang w:val="en-SG" w:eastAsia="zh-HK"/>
        </w:rPr>
      </w:pPr>
      <w:r w:rsidRPr="00210EA6">
        <w:rPr>
          <w:rFonts w:hint="eastAsia"/>
          <w:bCs/>
          <w:color w:val="000000"/>
          <w:szCs w:val="24"/>
          <w:lang w:eastAsia="zh-HK"/>
        </w:rPr>
        <w:t xml:space="preserve">Entitled </w:t>
      </w:r>
      <w:r>
        <w:rPr>
          <w:bCs/>
          <w:color w:val="000000"/>
          <w:szCs w:val="24"/>
          <w:lang w:eastAsia="zh-HK"/>
        </w:rPr>
        <w:t>“</w:t>
      </w:r>
      <w:r w:rsidRPr="00210EA6">
        <w:rPr>
          <w:rFonts w:hint="eastAsia"/>
          <w:b/>
          <w:bCs/>
          <w:color w:val="000000"/>
          <w:szCs w:val="24"/>
          <w:lang w:eastAsia="zh-HK"/>
        </w:rPr>
        <w:t>HR at the Crossroads: Disruptive Innovation</w:t>
      </w:r>
      <w:r w:rsidRPr="00210EA6">
        <w:rPr>
          <w:rFonts w:hint="eastAsia"/>
          <w:b/>
          <w:bCs/>
          <w:color w:val="000000"/>
          <w:szCs w:val="24"/>
          <w:lang w:eastAsia="zh-HK"/>
        </w:rPr>
        <w:t>．</w:t>
      </w:r>
      <w:r w:rsidRPr="00210EA6">
        <w:rPr>
          <w:rFonts w:hint="eastAsia"/>
          <w:b/>
          <w:bCs/>
          <w:color w:val="000000"/>
          <w:szCs w:val="24"/>
          <w:lang w:eastAsia="zh-HK"/>
        </w:rPr>
        <w:t>Workforce Dynamics</w:t>
      </w:r>
      <w:r>
        <w:rPr>
          <w:bCs/>
          <w:color w:val="000000"/>
          <w:szCs w:val="24"/>
          <w:lang w:eastAsia="zh-HK"/>
        </w:rPr>
        <w:t>”</w:t>
      </w:r>
      <w:r w:rsidRPr="00210EA6">
        <w:rPr>
          <w:rFonts w:hint="eastAsia"/>
          <w:bCs/>
          <w:color w:val="000000"/>
          <w:szCs w:val="24"/>
          <w:lang w:eastAsia="zh-HK"/>
        </w:rPr>
        <w:t xml:space="preserve">, the 2019 Annual Conference &amp; Exhibition is now open for registration! </w:t>
      </w:r>
      <w:r>
        <w:rPr>
          <w:rFonts w:hint="eastAsia"/>
          <w:szCs w:val="24"/>
        </w:rPr>
        <w:t>30+</w:t>
      </w:r>
      <w:r w:rsidR="00193FB3" w:rsidRPr="00D56181">
        <w:rPr>
          <w:szCs w:val="24"/>
        </w:rPr>
        <w:t xml:space="preserve"> renowned speakers from the region and around the globe</w:t>
      </w:r>
      <w:r>
        <w:rPr>
          <w:rFonts w:hint="eastAsia"/>
          <w:szCs w:val="24"/>
          <w:lang w:eastAsia="zh-HK"/>
        </w:rPr>
        <w:t xml:space="preserve"> </w:t>
      </w:r>
      <w:r w:rsidR="00193FB3" w:rsidRPr="00D56181">
        <w:rPr>
          <w:szCs w:val="24"/>
          <w:lang w:eastAsia="zh-HK"/>
        </w:rPr>
        <w:t>will</w:t>
      </w:r>
      <w:r w:rsidR="00193FB3" w:rsidRPr="00D56181">
        <w:rPr>
          <w:szCs w:val="24"/>
        </w:rPr>
        <w:t xml:space="preserve"> </w:t>
      </w:r>
      <w:r>
        <w:rPr>
          <w:rFonts w:hint="eastAsia"/>
          <w:szCs w:val="24"/>
        </w:rPr>
        <w:t>share their insights into</w:t>
      </w:r>
      <w:r w:rsidR="00193FB3" w:rsidRPr="00D56181">
        <w:rPr>
          <w:szCs w:val="24"/>
          <w:lang w:eastAsia="zh-HK"/>
        </w:rPr>
        <w:t xml:space="preserve"> the conference theme as well as some of </w:t>
      </w:r>
      <w:r w:rsidR="00193FB3" w:rsidRPr="00D56181">
        <w:rPr>
          <w:szCs w:val="24"/>
        </w:rPr>
        <w:t xml:space="preserve">the </w:t>
      </w:r>
      <w:r w:rsidR="002C1D0C">
        <w:rPr>
          <w:rFonts w:hint="eastAsia"/>
          <w:szCs w:val="24"/>
        </w:rPr>
        <w:t>HR hot topics</w:t>
      </w:r>
      <w:r w:rsidR="00193FB3" w:rsidRPr="00D56181">
        <w:rPr>
          <w:szCs w:val="24"/>
        </w:rPr>
        <w:t xml:space="preserve"> </w:t>
      </w:r>
      <w:r>
        <w:rPr>
          <w:rFonts w:hint="eastAsia"/>
          <w:szCs w:val="24"/>
          <w:lang w:val="en-SG"/>
        </w:rPr>
        <w:t>during</w:t>
      </w:r>
      <w:r w:rsidR="00527B23">
        <w:rPr>
          <w:szCs w:val="24"/>
          <w:lang w:val="en-SG" w:eastAsia="zh-HK"/>
        </w:rPr>
        <w:t xml:space="preserve"> </w:t>
      </w:r>
      <w:r w:rsidR="00527B23" w:rsidRPr="002C1D0C">
        <w:rPr>
          <w:b/>
          <w:szCs w:val="24"/>
          <w:lang w:val="en-SG" w:eastAsia="zh-HK"/>
        </w:rPr>
        <w:t>November 2</w:t>
      </w:r>
      <w:r w:rsidRPr="002C1D0C">
        <w:rPr>
          <w:rFonts w:hint="eastAsia"/>
          <w:b/>
          <w:szCs w:val="24"/>
          <w:lang w:val="en-SG" w:eastAsia="zh-HK"/>
        </w:rPr>
        <w:t>6</w:t>
      </w:r>
      <w:r w:rsidR="00527B23" w:rsidRPr="002C1D0C">
        <w:rPr>
          <w:b/>
          <w:szCs w:val="24"/>
          <w:lang w:val="en-SG" w:eastAsia="zh-HK"/>
        </w:rPr>
        <w:t>-2</w:t>
      </w:r>
      <w:r w:rsidRPr="002C1D0C">
        <w:rPr>
          <w:rFonts w:hint="eastAsia"/>
          <w:b/>
          <w:szCs w:val="24"/>
          <w:lang w:val="en-SG" w:eastAsia="zh-HK"/>
        </w:rPr>
        <w:t>7</w:t>
      </w:r>
      <w:r w:rsidRPr="002C1D0C">
        <w:rPr>
          <w:b/>
          <w:szCs w:val="24"/>
          <w:lang w:val="en-SG" w:eastAsia="zh-HK"/>
        </w:rPr>
        <w:t xml:space="preserve"> </w:t>
      </w:r>
      <w:r>
        <w:rPr>
          <w:szCs w:val="24"/>
          <w:lang w:val="en-SG" w:eastAsia="zh-HK"/>
        </w:rPr>
        <w:t xml:space="preserve">at the Hong Kong Convention </w:t>
      </w:r>
      <w:r>
        <w:rPr>
          <w:rFonts w:hint="eastAsia"/>
          <w:szCs w:val="24"/>
          <w:lang w:val="en-SG" w:eastAsia="zh-HK"/>
        </w:rPr>
        <w:t>&amp;</w:t>
      </w:r>
      <w:r w:rsidR="00193FB3" w:rsidRPr="00D56181">
        <w:rPr>
          <w:szCs w:val="24"/>
          <w:lang w:val="en-SG" w:eastAsia="zh-HK"/>
        </w:rPr>
        <w:t xml:space="preserve"> Exhibition Centre.  </w:t>
      </w:r>
    </w:p>
    <w:p w:rsidR="00086862" w:rsidRPr="00D56181" w:rsidRDefault="00086862" w:rsidP="00D56181">
      <w:pPr>
        <w:rPr>
          <w:b/>
          <w:szCs w:val="24"/>
          <w:u w:val="single"/>
          <w:lang w:eastAsia="zh-HK"/>
        </w:rPr>
      </w:pPr>
    </w:p>
    <w:p w:rsidR="001718C8" w:rsidRPr="00D56181" w:rsidRDefault="001718C8" w:rsidP="00D56181">
      <w:pPr>
        <w:rPr>
          <w:b/>
          <w:sz w:val="28"/>
          <w:szCs w:val="24"/>
          <w:u w:val="single"/>
          <w:lang w:eastAsia="zh-HK"/>
        </w:rPr>
      </w:pPr>
      <w:r w:rsidRPr="00D56181">
        <w:rPr>
          <w:b/>
          <w:sz w:val="28"/>
          <w:szCs w:val="24"/>
          <w:u w:val="single"/>
          <w:lang w:eastAsia="zh-HK"/>
        </w:rPr>
        <w:t>Highlights</w:t>
      </w:r>
    </w:p>
    <w:p w:rsidR="00193FB3" w:rsidRPr="002C1D0C" w:rsidRDefault="00193FB3" w:rsidP="00D56181">
      <w:pPr>
        <w:pStyle w:val="ListParagraph"/>
        <w:numPr>
          <w:ilvl w:val="0"/>
          <w:numId w:val="13"/>
        </w:numPr>
        <w:ind w:leftChars="0"/>
        <w:textAlignment w:val="baseline"/>
        <w:rPr>
          <w:szCs w:val="24"/>
        </w:rPr>
      </w:pPr>
      <w:r w:rsidRPr="00045C4E">
        <w:rPr>
          <w:rFonts w:cs="Arial"/>
          <w:b/>
          <w:szCs w:val="24"/>
        </w:rPr>
        <w:t>Plenary sessions:</w:t>
      </w:r>
      <w:r w:rsidRPr="002C1D0C">
        <w:rPr>
          <w:rFonts w:cs="Arial"/>
          <w:szCs w:val="24"/>
        </w:rPr>
        <w:t xml:space="preserve"> High-level insight sharing </w:t>
      </w:r>
      <w:r w:rsidR="004F67DB" w:rsidRPr="002C1D0C">
        <w:rPr>
          <w:rFonts w:cs="Arial"/>
          <w:szCs w:val="24"/>
        </w:rPr>
        <w:t xml:space="preserve">from </w:t>
      </w:r>
      <w:r w:rsidR="002C1D0C">
        <w:rPr>
          <w:rFonts w:cs="Arial" w:hint="eastAsia"/>
          <w:szCs w:val="24"/>
        </w:rPr>
        <w:t xml:space="preserve">Keynote speakers, </w:t>
      </w:r>
      <w:r w:rsidR="002F0A3E">
        <w:rPr>
          <w:rFonts w:cs="Arial"/>
          <w:szCs w:val="24"/>
        </w:rPr>
        <w:t xml:space="preserve">CEOs, HR </w:t>
      </w:r>
      <w:r w:rsidR="002F0A3E">
        <w:rPr>
          <w:rFonts w:cs="Arial" w:hint="eastAsia"/>
          <w:szCs w:val="24"/>
        </w:rPr>
        <w:t>c</w:t>
      </w:r>
      <w:r w:rsidR="002F0A3E">
        <w:rPr>
          <w:rFonts w:cs="Arial"/>
          <w:szCs w:val="24"/>
        </w:rPr>
        <w:t>hiefs</w:t>
      </w:r>
      <w:r w:rsidR="002F0A3E">
        <w:rPr>
          <w:rFonts w:cs="Arial" w:hint="eastAsia"/>
          <w:szCs w:val="24"/>
        </w:rPr>
        <w:t xml:space="preserve"> and young leaders, </w:t>
      </w:r>
      <w:r w:rsidR="004F67DB" w:rsidRPr="002C1D0C">
        <w:rPr>
          <w:rFonts w:cs="Arial"/>
          <w:szCs w:val="24"/>
        </w:rPr>
        <w:t xml:space="preserve">renowned </w:t>
      </w:r>
      <w:r w:rsidR="004F67DB" w:rsidRPr="002C1D0C">
        <w:rPr>
          <w:rFonts w:cs="Arial" w:hint="eastAsia"/>
          <w:szCs w:val="24"/>
        </w:rPr>
        <w:t>I</w:t>
      </w:r>
      <w:r w:rsidR="004F67DB" w:rsidRPr="002C1D0C">
        <w:rPr>
          <w:rFonts w:cs="Arial"/>
          <w:szCs w:val="24"/>
        </w:rPr>
        <w:t xml:space="preserve">nspirational </w:t>
      </w:r>
      <w:r w:rsidR="002F0A3E">
        <w:rPr>
          <w:rFonts w:cs="Arial" w:hint="eastAsia"/>
          <w:szCs w:val="24"/>
        </w:rPr>
        <w:t>speaker</w:t>
      </w:r>
    </w:p>
    <w:p w:rsidR="00193FB3" w:rsidRPr="00D56181" w:rsidRDefault="00193FB3" w:rsidP="00D56181">
      <w:pPr>
        <w:pStyle w:val="ListParagraph"/>
        <w:numPr>
          <w:ilvl w:val="0"/>
          <w:numId w:val="13"/>
        </w:numPr>
        <w:ind w:leftChars="0"/>
        <w:textAlignment w:val="baseline"/>
        <w:rPr>
          <w:szCs w:val="24"/>
        </w:rPr>
      </w:pPr>
      <w:r w:rsidRPr="00045C4E">
        <w:rPr>
          <w:rFonts w:cs="Arial"/>
          <w:b/>
          <w:szCs w:val="24"/>
        </w:rPr>
        <w:t>Concurrent sessions:</w:t>
      </w:r>
      <w:r w:rsidRPr="00D56181">
        <w:rPr>
          <w:rFonts w:cs="Arial"/>
          <w:szCs w:val="24"/>
        </w:rPr>
        <w:t xml:space="preserve"> Discussion with industry experts on</w:t>
      </w:r>
      <w:r w:rsidR="002F0A3E">
        <w:rPr>
          <w:rFonts w:cs="Arial" w:hint="eastAsia"/>
          <w:szCs w:val="24"/>
        </w:rPr>
        <w:t xml:space="preserve"> various</w:t>
      </w:r>
      <w:r w:rsidRPr="00D56181">
        <w:rPr>
          <w:rFonts w:cs="Arial"/>
          <w:szCs w:val="24"/>
        </w:rPr>
        <w:t xml:space="preserve"> pressing HR issues</w:t>
      </w:r>
    </w:p>
    <w:p w:rsidR="00193FB3" w:rsidRPr="00D56181" w:rsidRDefault="00193FB3" w:rsidP="00D56181">
      <w:pPr>
        <w:pStyle w:val="ListParagraph"/>
        <w:numPr>
          <w:ilvl w:val="0"/>
          <w:numId w:val="13"/>
        </w:numPr>
        <w:ind w:leftChars="0"/>
        <w:textAlignment w:val="baseline"/>
        <w:rPr>
          <w:szCs w:val="24"/>
        </w:rPr>
      </w:pPr>
      <w:r w:rsidRPr="00045C4E">
        <w:rPr>
          <w:rFonts w:cs="Arial"/>
          <w:b/>
          <w:szCs w:val="24"/>
        </w:rPr>
        <w:t xml:space="preserve">Free </w:t>
      </w:r>
      <w:r w:rsidR="002F0A3E" w:rsidRPr="00045C4E">
        <w:rPr>
          <w:rFonts w:cs="Arial"/>
          <w:b/>
          <w:szCs w:val="24"/>
        </w:rPr>
        <w:t>access</w:t>
      </w:r>
      <w:r w:rsidR="002F0A3E">
        <w:rPr>
          <w:rFonts w:cs="Arial"/>
          <w:szCs w:val="24"/>
        </w:rPr>
        <w:t xml:space="preserve"> to </w:t>
      </w:r>
      <w:r w:rsidR="002F0A3E">
        <w:rPr>
          <w:rFonts w:cs="Arial" w:hint="eastAsia"/>
          <w:szCs w:val="24"/>
        </w:rPr>
        <w:t>Exhibition Hall, S</w:t>
      </w:r>
      <w:r w:rsidRPr="00D56181">
        <w:rPr>
          <w:rFonts w:cs="Arial"/>
          <w:szCs w:val="24"/>
        </w:rPr>
        <w:t>ymposiums</w:t>
      </w:r>
      <w:r w:rsidR="002F0A3E">
        <w:rPr>
          <w:rFonts w:cs="Arial" w:hint="eastAsia"/>
          <w:szCs w:val="24"/>
        </w:rPr>
        <w:t>, and Workshops</w:t>
      </w:r>
    </w:p>
    <w:p w:rsidR="00606E45" w:rsidRPr="00D56181" w:rsidRDefault="00193FB3" w:rsidP="00D56181">
      <w:pPr>
        <w:pStyle w:val="ListParagraph"/>
        <w:numPr>
          <w:ilvl w:val="0"/>
          <w:numId w:val="13"/>
        </w:numPr>
        <w:ind w:leftChars="0"/>
        <w:textAlignment w:val="baseline"/>
        <w:rPr>
          <w:szCs w:val="24"/>
        </w:rPr>
      </w:pPr>
      <w:r w:rsidRPr="00D56181">
        <w:rPr>
          <w:rFonts w:cs="Arial"/>
          <w:szCs w:val="24"/>
        </w:rPr>
        <w:t>Expecting</w:t>
      </w:r>
      <w:r w:rsidR="0060642F">
        <w:rPr>
          <w:rFonts w:cs="Arial" w:hint="eastAsia"/>
          <w:szCs w:val="24"/>
        </w:rPr>
        <w:t xml:space="preserve"> </w:t>
      </w:r>
      <w:r w:rsidR="00701CB7" w:rsidRPr="00701CB7">
        <w:rPr>
          <w:rFonts w:cs="Arial" w:hint="eastAsia"/>
          <w:b/>
          <w:szCs w:val="24"/>
        </w:rPr>
        <w:t>50</w:t>
      </w:r>
      <w:r w:rsidR="00701CB7">
        <w:rPr>
          <w:rFonts w:cs="Arial"/>
          <w:b/>
          <w:szCs w:val="24"/>
        </w:rPr>
        <w:t>+</w:t>
      </w:r>
      <w:r w:rsidR="00701CB7">
        <w:rPr>
          <w:rFonts w:cs="Arial" w:hint="eastAsia"/>
          <w:b/>
          <w:szCs w:val="24"/>
        </w:rPr>
        <w:t xml:space="preserve"> </w:t>
      </w:r>
      <w:r w:rsidR="00701CB7">
        <w:rPr>
          <w:rFonts w:cs="Arial" w:hint="eastAsia"/>
          <w:szCs w:val="24"/>
          <w:lang w:eastAsia="zh-HK"/>
        </w:rPr>
        <w:t xml:space="preserve">exhibitors and </w:t>
      </w:r>
      <w:r w:rsidR="0060642F" w:rsidRPr="00045C4E">
        <w:rPr>
          <w:rFonts w:cs="Arial"/>
          <w:b/>
          <w:szCs w:val="24"/>
        </w:rPr>
        <w:t>1,</w:t>
      </w:r>
      <w:r w:rsidR="00A2422C">
        <w:rPr>
          <w:rFonts w:cs="Arial" w:hint="eastAsia"/>
          <w:b/>
          <w:szCs w:val="24"/>
        </w:rPr>
        <w:t>2</w:t>
      </w:r>
      <w:r w:rsidR="0060642F" w:rsidRPr="00045C4E">
        <w:rPr>
          <w:rFonts w:cs="Arial"/>
          <w:b/>
          <w:szCs w:val="24"/>
        </w:rPr>
        <w:t>00+</w:t>
      </w:r>
      <w:r w:rsidR="0060642F" w:rsidRPr="00045C4E">
        <w:rPr>
          <w:rFonts w:cs="Arial" w:hint="eastAsia"/>
          <w:b/>
          <w:szCs w:val="24"/>
        </w:rPr>
        <w:t xml:space="preserve"> </w:t>
      </w:r>
      <w:r w:rsidR="00045C4E">
        <w:rPr>
          <w:rFonts w:cs="Arial" w:hint="eastAsia"/>
          <w:szCs w:val="24"/>
        </w:rPr>
        <w:t>HR professionals</w:t>
      </w:r>
      <w:r w:rsidRPr="00D56181">
        <w:rPr>
          <w:rFonts w:cs="Arial"/>
          <w:szCs w:val="24"/>
        </w:rPr>
        <w:t xml:space="preserve"> </w:t>
      </w:r>
      <w:r w:rsidR="00045C4E">
        <w:rPr>
          <w:rFonts w:cs="Arial" w:hint="eastAsia"/>
          <w:szCs w:val="24"/>
        </w:rPr>
        <w:t>from local and overseas</w:t>
      </w:r>
      <w:r w:rsidRPr="00D56181">
        <w:rPr>
          <w:rFonts w:cs="Arial"/>
          <w:szCs w:val="24"/>
        </w:rPr>
        <w:t xml:space="preserve">  </w:t>
      </w:r>
    </w:p>
    <w:p w:rsidR="00D3655C" w:rsidRDefault="00D3655C" w:rsidP="00D56181">
      <w:pPr>
        <w:widowControl/>
        <w:snapToGrid w:val="0"/>
        <w:rPr>
          <w:rFonts w:cs="Arial"/>
          <w:b/>
          <w:sz w:val="28"/>
          <w:szCs w:val="24"/>
          <w:lang w:eastAsia="zh-HK"/>
        </w:rPr>
      </w:pPr>
    </w:p>
    <w:p w:rsidR="00606E45" w:rsidRPr="00D56181" w:rsidRDefault="00940E52" w:rsidP="00D56181">
      <w:pPr>
        <w:widowControl/>
        <w:snapToGrid w:val="0"/>
        <w:rPr>
          <w:rFonts w:cs="Arial"/>
          <w:b/>
          <w:kern w:val="0"/>
          <w:sz w:val="28"/>
          <w:szCs w:val="24"/>
          <w:lang w:eastAsia="zh-HK"/>
        </w:rPr>
      </w:pPr>
      <w:r w:rsidRPr="00D56181">
        <w:rPr>
          <w:rFonts w:cs="Arial"/>
          <w:b/>
          <w:sz w:val="28"/>
          <w:szCs w:val="24"/>
          <w:lang w:eastAsia="zh-HK"/>
        </w:rPr>
        <w:t xml:space="preserve">Conference </w:t>
      </w:r>
      <w:r w:rsidR="002D2BB7" w:rsidRPr="00D56181">
        <w:rPr>
          <w:rFonts w:cs="Arial"/>
          <w:b/>
          <w:sz w:val="28"/>
          <w:szCs w:val="24"/>
          <w:lang w:eastAsia="zh-HK"/>
        </w:rPr>
        <w:t>Program</w:t>
      </w:r>
      <w:r w:rsidR="00815B5A" w:rsidRPr="00D56181">
        <w:rPr>
          <w:rFonts w:cs="Arial"/>
          <w:b/>
          <w:sz w:val="28"/>
          <w:szCs w:val="24"/>
          <w:lang w:eastAsia="zh-HK"/>
        </w:rPr>
        <w:t>me</w:t>
      </w:r>
    </w:p>
    <w:tbl>
      <w:tblPr>
        <w:tblpPr w:leftFromText="180" w:rightFromText="180" w:vertAnchor="text" w:horzAnchor="margin" w:tblpY="98"/>
        <w:tblW w:w="5171" w:type="pct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4876"/>
        <w:gridCol w:w="4843"/>
      </w:tblGrid>
      <w:tr w:rsidR="00E8545B" w:rsidRPr="00D56181" w:rsidTr="003F051E">
        <w:trPr>
          <w:trHeight w:val="366"/>
        </w:trPr>
        <w:tc>
          <w:tcPr>
            <w:tcW w:w="6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45" w:rsidRPr="00D56181" w:rsidRDefault="00606E45" w:rsidP="00D56181">
            <w:pPr>
              <w:widowControl/>
              <w:rPr>
                <w:rFonts w:cs="Arial"/>
                <w:szCs w:val="24"/>
              </w:rPr>
            </w:pPr>
          </w:p>
        </w:tc>
        <w:tc>
          <w:tcPr>
            <w:tcW w:w="2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E45" w:rsidRPr="00D56181" w:rsidRDefault="00606E45" w:rsidP="00045C4E">
            <w:pPr>
              <w:jc w:val="center"/>
              <w:rPr>
                <w:rFonts w:cs="Arial"/>
                <w:b/>
                <w:kern w:val="0"/>
                <w:szCs w:val="24"/>
              </w:rPr>
            </w:pPr>
            <w:r w:rsidRPr="00D56181">
              <w:rPr>
                <w:rFonts w:cs="Arial"/>
                <w:b/>
                <w:kern w:val="0"/>
                <w:szCs w:val="24"/>
                <w:lang w:eastAsia="zh-HK"/>
              </w:rPr>
              <w:t>Nov 2</w:t>
            </w:r>
            <w:r w:rsidR="00045C4E">
              <w:rPr>
                <w:rFonts w:cs="Arial" w:hint="eastAsia"/>
                <w:b/>
                <w:kern w:val="0"/>
                <w:szCs w:val="24"/>
                <w:lang w:eastAsia="zh-HK"/>
              </w:rPr>
              <w:t>6</w:t>
            </w:r>
            <w:r w:rsidRPr="00D56181">
              <w:rPr>
                <w:rFonts w:cs="Arial"/>
                <w:b/>
                <w:kern w:val="0"/>
                <w:szCs w:val="24"/>
                <w:lang w:eastAsia="zh-HK"/>
              </w:rPr>
              <w:t xml:space="preserve"> </w:t>
            </w:r>
            <w:r w:rsidRPr="00D56181">
              <w:rPr>
                <w:rFonts w:cs="Arial"/>
                <w:b/>
                <w:kern w:val="0"/>
                <w:szCs w:val="24"/>
                <w:lang w:eastAsia="zh-CN"/>
              </w:rPr>
              <w:t>(</w:t>
            </w:r>
            <w:r w:rsidR="00CD7C65" w:rsidRPr="00D56181">
              <w:rPr>
                <w:rFonts w:cs="Arial"/>
                <w:b/>
                <w:kern w:val="0"/>
                <w:szCs w:val="24"/>
                <w:lang w:eastAsia="zh-HK"/>
              </w:rPr>
              <w:t>Tu</w:t>
            </w:r>
            <w:r w:rsidR="00193FB3" w:rsidRPr="00D56181">
              <w:rPr>
                <w:rFonts w:cs="Arial"/>
                <w:b/>
                <w:kern w:val="0"/>
                <w:szCs w:val="24"/>
                <w:lang w:eastAsia="zh-HK"/>
              </w:rPr>
              <w:t>e</w:t>
            </w:r>
            <w:r w:rsidRPr="00D56181">
              <w:rPr>
                <w:rFonts w:cs="Arial"/>
                <w:b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45" w:rsidRPr="00D56181" w:rsidRDefault="00606E45" w:rsidP="00045C4E">
            <w:pPr>
              <w:jc w:val="center"/>
              <w:rPr>
                <w:rFonts w:cs="Arial"/>
                <w:b/>
                <w:kern w:val="0"/>
                <w:szCs w:val="24"/>
              </w:rPr>
            </w:pPr>
            <w:r w:rsidRPr="00D56181">
              <w:rPr>
                <w:rFonts w:cs="Arial"/>
                <w:b/>
                <w:kern w:val="0"/>
                <w:szCs w:val="24"/>
                <w:lang w:eastAsia="zh-HK"/>
              </w:rPr>
              <w:t>Nov 2</w:t>
            </w:r>
            <w:r w:rsidR="00045C4E">
              <w:rPr>
                <w:rFonts w:cs="Arial" w:hint="eastAsia"/>
                <w:b/>
                <w:kern w:val="0"/>
                <w:szCs w:val="24"/>
                <w:lang w:eastAsia="zh-HK"/>
              </w:rPr>
              <w:t>7</w:t>
            </w:r>
            <w:r w:rsidRPr="00D56181">
              <w:rPr>
                <w:rFonts w:cs="Arial"/>
                <w:b/>
                <w:kern w:val="0"/>
                <w:szCs w:val="24"/>
                <w:lang w:eastAsia="zh-HK"/>
              </w:rPr>
              <w:t xml:space="preserve"> </w:t>
            </w:r>
            <w:r w:rsidRPr="00D56181">
              <w:rPr>
                <w:rFonts w:cs="Arial"/>
                <w:b/>
                <w:kern w:val="0"/>
                <w:szCs w:val="24"/>
                <w:lang w:eastAsia="zh-CN"/>
              </w:rPr>
              <w:t>(</w:t>
            </w:r>
            <w:r w:rsidR="00193FB3" w:rsidRPr="00D56181">
              <w:rPr>
                <w:rFonts w:cs="Arial"/>
                <w:b/>
                <w:kern w:val="0"/>
                <w:szCs w:val="24"/>
                <w:lang w:eastAsia="zh-HK"/>
              </w:rPr>
              <w:t>Wed</w:t>
            </w:r>
            <w:r w:rsidRPr="00D56181">
              <w:rPr>
                <w:rFonts w:cs="Arial"/>
                <w:b/>
                <w:kern w:val="0"/>
                <w:szCs w:val="24"/>
                <w:lang w:eastAsia="zh-CN"/>
              </w:rPr>
              <w:t xml:space="preserve">) </w:t>
            </w:r>
          </w:p>
        </w:tc>
      </w:tr>
      <w:tr w:rsidR="00527B23" w:rsidRPr="00D56181" w:rsidTr="003F051E">
        <w:trPr>
          <w:trHeight w:val="407"/>
        </w:trPr>
        <w:tc>
          <w:tcPr>
            <w:tcW w:w="60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23" w:rsidRPr="00D56181" w:rsidRDefault="00527B23" w:rsidP="00D56181">
            <w:pPr>
              <w:widowControl/>
              <w:jc w:val="center"/>
              <w:rPr>
                <w:rFonts w:cs="Arial"/>
                <w:kern w:val="0"/>
                <w:szCs w:val="24"/>
              </w:rPr>
            </w:pPr>
            <w:r w:rsidRPr="00D56181">
              <w:rPr>
                <w:rFonts w:cs="Arial"/>
                <w:kern w:val="0"/>
                <w:szCs w:val="24"/>
                <w:lang w:eastAsia="zh-HK"/>
              </w:rPr>
              <w:t>AM</w:t>
            </w:r>
          </w:p>
        </w:tc>
        <w:tc>
          <w:tcPr>
            <w:tcW w:w="2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23" w:rsidRPr="00A97CCF" w:rsidRDefault="00527B23" w:rsidP="00D56181">
            <w:pPr>
              <w:jc w:val="center"/>
              <w:rPr>
                <w:rFonts w:cs="Arial"/>
                <w:b/>
                <w:kern w:val="0"/>
                <w:szCs w:val="24"/>
              </w:rPr>
            </w:pPr>
            <w:r w:rsidRPr="00A97CCF">
              <w:rPr>
                <w:rFonts w:cs="Arial"/>
                <w:b/>
                <w:kern w:val="0"/>
                <w:szCs w:val="24"/>
                <w:lang w:eastAsia="zh-HK"/>
              </w:rPr>
              <w:t>Opening Remarks</w:t>
            </w:r>
            <w:r w:rsidR="00045C4E"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 xml:space="preserve"> by</w:t>
            </w:r>
            <w:r w:rsidR="00045C4E" w:rsidRPr="00A97CCF">
              <w:rPr>
                <w:rFonts w:cs="Arial"/>
                <w:b/>
                <w:kern w:val="0"/>
                <w:szCs w:val="24"/>
                <w:lang w:eastAsia="zh-HK"/>
              </w:rPr>
              <w:t xml:space="preserve"> Guest of Honour</w:t>
            </w:r>
          </w:p>
        </w:tc>
        <w:tc>
          <w:tcPr>
            <w:tcW w:w="2192" w:type="pct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27B23" w:rsidRPr="00A97CCF" w:rsidRDefault="00045C4E" w:rsidP="00C7307B">
            <w:pPr>
              <w:spacing w:before="150" w:after="150"/>
              <w:jc w:val="center"/>
              <w:rPr>
                <w:rFonts w:cs="Arial"/>
                <w:b/>
                <w:kern w:val="0"/>
                <w:szCs w:val="24"/>
              </w:rPr>
            </w:pPr>
            <w:r w:rsidRPr="00A97CCF">
              <w:rPr>
                <w:rFonts w:cs="Arial" w:hint="eastAsia"/>
                <w:b/>
                <w:kern w:val="0"/>
                <w:szCs w:val="24"/>
              </w:rPr>
              <w:t>Keynote Speech</w:t>
            </w:r>
          </w:p>
        </w:tc>
      </w:tr>
      <w:tr w:rsidR="00527B23" w:rsidRPr="00D56181" w:rsidTr="003F051E">
        <w:trPr>
          <w:trHeight w:val="388"/>
        </w:trPr>
        <w:tc>
          <w:tcPr>
            <w:tcW w:w="60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23" w:rsidRPr="00D56181" w:rsidRDefault="00527B23" w:rsidP="00D56181">
            <w:pPr>
              <w:widowControl/>
              <w:rPr>
                <w:rFonts w:cs="Arial"/>
                <w:kern w:val="0"/>
                <w:szCs w:val="24"/>
              </w:rPr>
            </w:pPr>
          </w:p>
        </w:tc>
        <w:tc>
          <w:tcPr>
            <w:tcW w:w="2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23" w:rsidRPr="00A97CCF" w:rsidRDefault="00045C4E" w:rsidP="00D56181">
            <w:pPr>
              <w:widowControl/>
              <w:jc w:val="center"/>
              <w:rPr>
                <w:rFonts w:cs="Arial"/>
                <w:b/>
                <w:kern w:val="0"/>
                <w:szCs w:val="24"/>
              </w:rPr>
            </w:pPr>
            <w:r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>Keynote Speech</w:t>
            </w:r>
          </w:p>
        </w:tc>
        <w:tc>
          <w:tcPr>
            <w:tcW w:w="2192" w:type="pct"/>
            <w:vMerge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27B23" w:rsidRPr="00D56181" w:rsidRDefault="00527B23" w:rsidP="00D56181">
            <w:pPr>
              <w:widowControl/>
              <w:jc w:val="center"/>
              <w:rPr>
                <w:rFonts w:cs="Arial"/>
                <w:kern w:val="0"/>
                <w:szCs w:val="24"/>
              </w:rPr>
            </w:pPr>
          </w:p>
        </w:tc>
      </w:tr>
      <w:tr w:rsidR="003F051E" w:rsidRPr="00D56181" w:rsidTr="003F051E">
        <w:trPr>
          <w:trHeight w:val="64"/>
        </w:trPr>
        <w:tc>
          <w:tcPr>
            <w:tcW w:w="60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E" w:rsidRPr="00D56181" w:rsidRDefault="003F051E" w:rsidP="00D56181">
            <w:pPr>
              <w:widowControl/>
              <w:rPr>
                <w:rFonts w:cs="Arial"/>
                <w:kern w:val="0"/>
                <w:szCs w:val="24"/>
              </w:rPr>
            </w:pPr>
          </w:p>
        </w:tc>
        <w:tc>
          <w:tcPr>
            <w:tcW w:w="439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51E" w:rsidRPr="00D56181" w:rsidRDefault="003F051E" w:rsidP="003F051E">
            <w:pPr>
              <w:widowControl/>
              <w:jc w:val="center"/>
              <w:rPr>
                <w:rFonts w:cs="Arial"/>
                <w:kern w:val="0"/>
                <w:szCs w:val="24"/>
                <w:lang w:eastAsia="zh-HK"/>
              </w:rPr>
            </w:pPr>
            <w:r w:rsidRPr="00D56181">
              <w:rPr>
                <w:rFonts w:cs="Arial"/>
                <w:kern w:val="0"/>
                <w:szCs w:val="24"/>
              </w:rPr>
              <w:t>Refreshment</w:t>
            </w:r>
            <w:r w:rsidRPr="00D56181">
              <w:rPr>
                <w:rFonts w:cs="Arial"/>
                <w:kern w:val="0"/>
                <w:szCs w:val="24"/>
                <w:lang w:eastAsia="zh-HK"/>
              </w:rPr>
              <w:t xml:space="preserve"> Break</w:t>
            </w:r>
          </w:p>
        </w:tc>
      </w:tr>
      <w:tr w:rsidR="00E8545B" w:rsidRPr="00D56181" w:rsidTr="003F051E">
        <w:trPr>
          <w:trHeight w:val="153"/>
        </w:trPr>
        <w:tc>
          <w:tcPr>
            <w:tcW w:w="60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7A" w:rsidRPr="00D56181" w:rsidRDefault="00487A7A" w:rsidP="00D56181">
            <w:pPr>
              <w:widowControl/>
              <w:rPr>
                <w:rFonts w:cs="Arial"/>
                <w:kern w:val="0"/>
                <w:szCs w:val="24"/>
              </w:rPr>
            </w:pPr>
          </w:p>
        </w:tc>
        <w:tc>
          <w:tcPr>
            <w:tcW w:w="22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A7A" w:rsidRPr="00A97CCF" w:rsidRDefault="00045C4E" w:rsidP="00D56181">
            <w:pPr>
              <w:widowControl/>
              <w:jc w:val="center"/>
              <w:rPr>
                <w:rFonts w:cs="Arial"/>
                <w:b/>
                <w:kern w:val="0"/>
                <w:szCs w:val="24"/>
              </w:rPr>
            </w:pPr>
            <w:r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>4-5</w:t>
            </w:r>
            <w:r w:rsidR="004F67DB"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 xml:space="preserve"> </w:t>
            </w:r>
            <w:r w:rsidR="00B80EAB" w:rsidRPr="00A97CCF">
              <w:rPr>
                <w:rFonts w:cs="Arial"/>
                <w:b/>
                <w:kern w:val="0"/>
                <w:szCs w:val="24"/>
                <w:lang w:eastAsia="zh-HK"/>
              </w:rPr>
              <w:t>Concurrent S</w:t>
            </w:r>
            <w:r w:rsidR="009B67EA" w:rsidRPr="00A97CCF">
              <w:rPr>
                <w:rFonts w:cs="Arial"/>
                <w:b/>
                <w:kern w:val="0"/>
                <w:szCs w:val="24"/>
                <w:lang w:eastAsia="zh-HK"/>
              </w:rPr>
              <w:t>ession</w:t>
            </w:r>
            <w:r w:rsidR="004F67DB"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>s</w:t>
            </w:r>
            <w:r w:rsidR="00487A7A" w:rsidRPr="00A97CCF">
              <w:rPr>
                <w:rFonts w:cs="Arial"/>
                <w:b/>
                <w:kern w:val="0"/>
                <w:szCs w:val="24"/>
              </w:rPr>
              <w:t xml:space="preserve"> </w:t>
            </w:r>
            <w:r w:rsidR="00B734F0" w:rsidRPr="00A97CCF">
              <w:rPr>
                <w:rFonts w:cs="Arial"/>
                <w:b/>
                <w:kern w:val="0"/>
                <w:szCs w:val="24"/>
              </w:rPr>
              <w:t>A</w:t>
            </w: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87A7A" w:rsidRPr="00A97CCF" w:rsidRDefault="00045C4E" w:rsidP="00D56181">
            <w:pPr>
              <w:widowControl/>
              <w:jc w:val="center"/>
              <w:rPr>
                <w:rFonts w:cs="Arial"/>
                <w:b/>
                <w:kern w:val="0"/>
                <w:szCs w:val="24"/>
              </w:rPr>
            </w:pPr>
            <w:r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 xml:space="preserve">4-5 </w:t>
            </w:r>
            <w:r w:rsidR="00B80EAB" w:rsidRPr="00A97CCF">
              <w:rPr>
                <w:rFonts w:cs="Arial"/>
                <w:b/>
                <w:kern w:val="0"/>
                <w:szCs w:val="24"/>
                <w:lang w:eastAsia="zh-HK"/>
              </w:rPr>
              <w:t>Concurrent S</w:t>
            </w:r>
            <w:r w:rsidR="009B67EA" w:rsidRPr="00A97CCF">
              <w:rPr>
                <w:rFonts w:cs="Arial"/>
                <w:b/>
                <w:kern w:val="0"/>
                <w:szCs w:val="24"/>
                <w:lang w:eastAsia="zh-HK"/>
              </w:rPr>
              <w:t>ession</w:t>
            </w:r>
            <w:r w:rsidR="004F67DB"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>s</w:t>
            </w:r>
            <w:r w:rsidR="00487A7A" w:rsidRPr="00A97CCF">
              <w:rPr>
                <w:rFonts w:cs="Arial"/>
                <w:b/>
                <w:kern w:val="0"/>
                <w:szCs w:val="24"/>
              </w:rPr>
              <w:t xml:space="preserve"> </w:t>
            </w:r>
            <w:r w:rsidR="00B734F0" w:rsidRPr="00A97CCF">
              <w:rPr>
                <w:rFonts w:cs="Arial"/>
                <w:b/>
                <w:kern w:val="0"/>
                <w:szCs w:val="24"/>
              </w:rPr>
              <w:t>C</w:t>
            </w:r>
          </w:p>
        </w:tc>
      </w:tr>
      <w:tr w:rsidR="003F051E" w:rsidRPr="00D56181" w:rsidTr="003F051E">
        <w:trPr>
          <w:trHeight w:val="366"/>
        </w:trPr>
        <w:tc>
          <w:tcPr>
            <w:tcW w:w="60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51E" w:rsidRPr="00D56181" w:rsidRDefault="003F051E" w:rsidP="00D56181">
            <w:pPr>
              <w:jc w:val="center"/>
              <w:rPr>
                <w:rFonts w:cs="Arial"/>
                <w:kern w:val="0"/>
                <w:szCs w:val="24"/>
                <w:lang w:eastAsia="zh-HK"/>
              </w:rPr>
            </w:pPr>
            <w:r w:rsidRPr="00D56181">
              <w:rPr>
                <w:rFonts w:cs="Arial"/>
                <w:kern w:val="0"/>
                <w:szCs w:val="24"/>
                <w:lang w:eastAsia="zh-HK"/>
              </w:rPr>
              <w:t>PM</w:t>
            </w:r>
          </w:p>
        </w:tc>
        <w:tc>
          <w:tcPr>
            <w:tcW w:w="439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51E" w:rsidRPr="00D56181" w:rsidRDefault="003F051E" w:rsidP="003F051E">
            <w:pPr>
              <w:widowControl/>
              <w:jc w:val="center"/>
              <w:rPr>
                <w:rFonts w:cs="Arial"/>
                <w:kern w:val="0"/>
                <w:szCs w:val="24"/>
              </w:rPr>
            </w:pPr>
            <w:r w:rsidRPr="00D56181">
              <w:rPr>
                <w:rFonts w:cs="Arial"/>
                <w:kern w:val="0"/>
                <w:szCs w:val="24"/>
                <w:lang w:eastAsia="zh-HK"/>
              </w:rPr>
              <w:t>Lunch</w:t>
            </w:r>
          </w:p>
        </w:tc>
      </w:tr>
      <w:tr w:rsidR="00E8545B" w:rsidRPr="00D56181" w:rsidTr="003F051E">
        <w:trPr>
          <w:trHeight w:val="153"/>
        </w:trPr>
        <w:tc>
          <w:tcPr>
            <w:tcW w:w="60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5" w:rsidRPr="00D56181" w:rsidRDefault="00606E45" w:rsidP="00D56181">
            <w:pPr>
              <w:widowControl/>
              <w:rPr>
                <w:rFonts w:cs="Arial"/>
                <w:kern w:val="0"/>
                <w:szCs w:val="24"/>
              </w:rPr>
            </w:pPr>
          </w:p>
        </w:tc>
        <w:tc>
          <w:tcPr>
            <w:tcW w:w="2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45" w:rsidRPr="00A97CCF" w:rsidRDefault="00045C4E" w:rsidP="006038E2">
            <w:pPr>
              <w:widowControl/>
              <w:jc w:val="center"/>
              <w:rPr>
                <w:rFonts w:cs="Arial"/>
                <w:b/>
                <w:kern w:val="0"/>
                <w:szCs w:val="24"/>
              </w:rPr>
            </w:pPr>
            <w:r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>CEO</w:t>
            </w:r>
            <w:r w:rsidR="00527B23"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 xml:space="preserve"> Forum</w:t>
            </w:r>
          </w:p>
        </w:tc>
        <w:tc>
          <w:tcPr>
            <w:tcW w:w="2192" w:type="pc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06E45" w:rsidRPr="00A97CCF" w:rsidRDefault="00045C4E" w:rsidP="00527B23">
            <w:pPr>
              <w:widowControl/>
              <w:jc w:val="center"/>
              <w:rPr>
                <w:rFonts w:cs="Arial"/>
                <w:b/>
                <w:kern w:val="0"/>
                <w:szCs w:val="24"/>
                <w:lang w:eastAsia="zh-HK"/>
              </w:rPr>
            </w:pPr>
            <w:r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>Young HR Forum</w:t>
            </w:r>
          </w:p>
        </w:tc>
      </w:tr>
      <w:tr w:rsidR="003F051E" w:rsidRPr="00D56181" w:rsidTr="003F051E">
        <w:trPr>
          <w:trHeight w:val="153"/>
        </w:trPr>
        <w:tc>
          <w:tcPr>
            <w:tcW w:w="60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1E" w:rsidRPr="00D56181" w:rsidRDefault="003F051E" w:rsidP="00D56181">
            <w:pPr>
              <w:widowControl/>
              <w:rPr>
                <w:rFonts w:cs="Arial"/>
                <w:kern w:val="0"/>
                <w:szCs w:val="24"/>
              </w:rPr>
            </w:pPr>
          </w:p>
        </w:tc>
        <w:tc>
          <w:tcPr>
            <w:tcW w:w="439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51E" w:rsidRPr="00D56181" w:rsidRDefault="003F051E" w:rsidP="003F051E">
            <w:pPr>
              <w:widowControl/>
              <w:jc w:val="center"/>
              <w:rPr>
                <w:rFonts w:cs="Arial"/>
                <w:kern w:val="0"/>
                <w:szCs w:val="24"/>
              </w:rPr>
            </w:pPr>
            <w:r>
              <w:rPr>
                <w:rFonts w:cs="Arial" w:hint="eastAsia"/>
                <w:kern w:val="0"/>
                <w:szCs w:val="24"/>
                <w:lang w:eastAsia="zh-HK"/>
              </w:rPr>
              <w:t>Coffee</w:t>
            </w:r>
            <w:r w:rsidRPr="00D56181">
              <w:rPr>
                <w:rFonts w:cs="Arial"/>
                <w:kern w:val="0"/>
                <w:szCs w:val="24"/>
                <w:lang w:eastAsia="zh-HK"/>
              </w:rPr>
              <w:t xml:space="preserve"> Break</w:t>
            </w:r>
          </w:p>
        </w:tc>
      </w:tr>
      <w:tr w:rsidR="00045C4E" w:rsidRPr="00D56181" w:rsidTr="003F051E">
        <w:trPr>
          <w:trHeight w:val="153"/>
        </w:trPr>
        <w:tc>
          <w:tcPr>
            <w:tcW w:w="60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C4E" w:rsidRPr="00D56181" w:rsidRDefault="00045C4E" w:rsidP="00D56181">
            <w:pPr>
              <w:widowControl/>
              <w:rPr>
                <w:rFonts w:cs="Arial"/>
                <w:kern w:val="0"/>
                <w:szCs w:val="24"/>
              </w:rPr>
            </w:pPr>
          </w:p>
        </w:tc>
        <w:tc>
          <w:tcPr>
            <w:tcW w:w="2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C4E" w:rsidRPr="00A97CCF" w:rsidRDefault="00045C4E" w:rsidP="00D56181">
            <w:pPr>
              <w:widowControl/>
              <w:jc w:val="center"/>
              <w:rPr>
                <w:rFonts w:cs="Arial"/>
                <w:b/>
                <w:kern w:val="0"/>
                <w:szCs w:val="24"/>
                <w:lang w:eastAsia="zh-HK"/>
              </w:rPr>
            </w:pPr>
            <w:r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 xml:space="preserve">4-5 </w:t>
            </w:r>
            <w:r w:rsidRPr="00A97CCF">
              <w:rPr>
                <w:rFonts w:cs="Arial"/>
                <w:b/>
                <w:kern w:val="0"/>
                <w:szCs w:val="24"/>
                <w:lang w:eastAsia="zh-HK"/>
              </w:rPr>
              <w:t>Concurrent Session</w:t>
            </w:r>
            <w:r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>s</w:t>
            </w:r>
            <w:r w:rsidRPr="00A97CCF">
              <w:rPr>
                <w:rFonts w:cs="Arial"/>
                <w:b/>
                <w:kern w:val="0"/>
                <w:szCs w:val="24"/>
              </w:rPr>
              <w:t xml:space="preserve"> </w:t>
            </w:r>
            <w:r w:rsidRPr="00A97CCF">
              <w:rPr>
                <w:rFonts w:cs="Arial" w:hint="eastAsia"/>
                <w:b/>
                <w:kern w:val="0"/>
                <w:szCs w:val="24"/>
              </w:rPr>
              <w:t>B</w:t>
            </w:r>
          </w:p>
        </w:tc>
        <w:tc>
          <w:tcPr>
            <w:tcW w:w="2192" w:type="pc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045C4E" w:rsidRPr="00A97CCF" w:rsidRDefault="00045C4E" w:rsidP="00D56181">
            <w:pPr>
              <w:widowControl/>
              <w:jc w:val="center"/>
              <w:rPr>
                <w:rFonts w:cs="Arial"/>
                <w:b/>
                <w:kern w:val="0"/>
                <w:szCs w:val="24"/>
              </w:rPr>
            </w:pPr>
            <w:r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 xml:space="preserve">4-5 </w:t>
            </w:r>
            <w:r w:rsidRPr="00A97CCF">
              <w:rPr>
                <w:rFonts w:cs="Arial"/>
                <w:b/>
                <w:kern w:val="0"/>
                <w:szCs w:val="24"/>
                <w:lang w:eastAsia="zh-HK"/>
              </w:rPr>
              <w:t>Concurrent Session</w:t>
            </w:r>
            <w:r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>s</w:t>
            </w:r>
            <w:r w:rsidRPr="00A97CCF">
              <w:rPr>
                <w:rFonts w:cs="Arial"/>
                <w:b/>
                <w:kern w:val="0"/>
                <w:szCs w:val="24"/>
              </w:rPr>
              <w:t xml:space="preserve"> </w:t>
            </w:r>
            <w:r w:rsidRPr="00A97CCF">
              <w:rPr>
                <w:rFonts w:cs="Arial" w:hint="eastAsia"/>
                <w:b/>
                <w:kern w:val="0"/>
                <w:szCs w:val="24"/>
              </w:rPr>
              <w:t>D</w:t>
            </w:r>
          </w:p>
        </w:tc>
      </w:tr>
      <w:tr w:rsidR="003F051E" w:rsidRPr="00D56181" w:rsidTr="003F051E">
        <w:trPr>
          <w:trHeight w:val="153"/>
        </w:trPr>
        <w:tc>
          <w:tcPr>
            <w:tcW w:w="60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051E" w:rsidRPr="00D56181" w:rsidRDefault="003F051E" w:rsidP="00A97CCF">
            <w:pPr>
              <w:widowControl/>
              <w:rPr>
                <w:rFonts w:cs="Arial"/>
                <w:kern w:val="0"/>
                <w:szCs w:val="24"/>
              </w:rPr>
            </w:pPr>
          </w:p>
        </w:tc>
        <w:tc>
          <w:tcPr>
            <w:tcW w:w="439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1E" w:rsidRPr="00D56181" w:rsidRDefault="003F051E" w:rsidP="00A97CCF">
            <w:pPr>
              <w:widowControl/>
              <w:jc w:val="center"/>
              <w:rPr>
                <w:rFonts w:cs="Arial"/>
                <w:kern w:val="0"/>
                <w:szCs w:val="24"/>
                <w:lang w:eastAsia="zh-HK"/>
              </w:rPr>
            </w:pPr>
            <w:r w:rsidRPr="00D56181">
              <w:rPr>
                <w:rFonts w:cs="Arial"/>
                <w:kern w:val="0"/>
                <w:szCs w:val="24"/>
              </w:rPr>
              <w:t>Refreshment</w:t>
            </w:r>
            <w:r w:rsidRPr="00D56181">
              <w:rPr>
                <w:rFonts w:cs="Arial"/>
                <w:kern w:val="0"/>
                <w:szCs w:val="24"/>
                <w:lang w:eastAsia="zh-HK"/>
              </w:rPr>
              <w:t xml:space="preserve"> Break</w:t>
            </w:r>
          </w:p>
        </w:tc>
      </w:tr>
      <w:tr w:rsidR="00A97CCF" w:rsidRPr="00D56181" w:rsidTr="003F051E">
        <w:trPr>
          <w:trHeight w:val="349"/>
        </w:trPr>
        <w:tc>
          <w:tcPr>
            <w:tcW w:w="60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D56181" w:rsidRDefault="00A97CCF" w:rsidP="00A97CCF">
            <w:pPr>
              <w:widowControl/>
              <w:rPr>
                <w:rFonts w:cs="Arial"/>
                <w:kern w:val="0"/>
                <w:szCs w:val="24"/>
              </w:rPr>
            </w:pPr>
          </w:p>
        </w:tc>
        <w:tc>
          <w:tcPr>
            <w:tcW w:w="2207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CCF" w:rsidRPr="00A97CCF" w:rsidRDefault="00A97CCF" w:rsidP="00A97CCF">
            <w:pPr>
              <w:widowControl/>
              <w:jc w:val="center"/>
              <w:rPr>
                <w:rFonts w:cs="Arial"/>
                <w:b/>
                <w:kern w:val="0"/>
                <w:szCs w:val="24"/>
                <w:lang w:eastAsia="zh-HK"/>
              </w:rPr>
            </w:pPr>
            <w:r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>Senior HR Forum</w:t>
            </w:r>
          </w:p>
        </w:tc>
        <w:tc>
          <w:tcPr>
            <w:tcW w:w="2192" w:type="pc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97CCF" w:rsidRPr="00A97CCF" w:rsidRDefault="00A97CCF" w:rsidP="00A97CCF">
            <w:pPr>
              <w:widowControl/>
              <w:jc w:val="center"/>
              <w:rPr>
                <w:rFonts w:cs="Arial"/>
                <w:b/>
                <w:kern w:val="0"/>
                <w:szCs w:val="24"/>
                <w:lang w:eastAsia="zh-HK"/>
              </w:rPr>
            </w:pPr>
            <w:r w:rsidRPr="00A97CCF">
              <w:rPr>
                <w:rFonts w:cs="Arial" w:hint="eastAsia"/>
                <w:b/>
                <w:kern w:val="0"/>
                <w:szCs w:val="24"/>
                <w:lang w:eastAsia="zh-HK"/>
              </w:rPr>
              <w:t>Inspirational Speech</w:t>
            </w:r>
          </w:p>
        </w:tc>
      </w:tr>
    </w:tbl>
    <w:p w:rsidR="00EF0A44" w:rsidRPr="00D56181" w:rsidRDefault="00EF0A44" w:rsidP="00D56181">
      <w:pPr>
        <w:rPr>
          <w:szCs w:val="24"/>
        </w:rPr>
      </w:pPr>
    </w:p>
    <w:p w:rsidR="0060642F" w:rsidRDefault="0060642F">
      <w:pPr>
        <w:widowControl/>
        <w:rPr>
          <w:b/>
          <w:sz w:val="28"/>
          <w:szCs w:val="24"/>
        </w:rPr>
      </w:pPr>
    </w:p>
    <w:p w:rsidR="0060642F" w:rsidRDefault="006B0F39">
      <w:pPr>
        <w:widowControl/>
        <w:rPr>
          <w:b/>
          <w:sz w:val="28"/>
          <w:szCs w:val="24"/>
        </w:rPr>
      </w:pPr>
      <w:r>
        <w:rPr>
          <w:noProof/>
          <w:color w:val="FF0000"/>
          <w:sz w:val="26"/>
          <w:szCs w:val="26"/>
        </w:rPr>
        <w:lastRenderedPageBreak/>
        <w:drawing>
          <wp:anchor distT="0" distB="0" distL="114300" distR="114300" simplePos="0" relativeHeight="251662336" behindDoc="0" locked="0" layoutInCell="1" allowOverlap="1" wp14:anchorId="361A9AC3" wp14:editId="35AFEF8D">
            <wp:simplePos x="0" y="0"/>
            <wp:positionH relativeFrom="column">
              <wp:posOffset>-1348</wp:posOffset>
            </wp:positionH>
            <wp:positionV relativeFrom="paragraph">
              <wp:posOffset>-506095</wp:posOffset>
            </wp:positionV>
            <wp:extent cx="6664569" cy="2221524"/>
            <wp:effectExtent l="0" t="0" r="317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569" cy="2221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F39" w:rsidRDefault="006B0F39" w:rsidP="00D56181">
      <w:pPr>
        <w:rPr>
          <w:b/>
          <w:sz w:val="28"/>
          <w:szCs w:val="24"/>
        </w:rPr>
      </w:pPr>
    </w:p>
    <w:p w:rsidR="006B0F39" w:rsidRDefault="006B0F39" w:rsidP="00D56181">
      <w:pPr>
        <w:rPr>
          <w:b/>
          <w:sz w:val="28"/>
          <w:szCs w:val="24"/>
        </w:rPr>
      </w:pPr>
    </w:p>
    <w:p w:rsidR="006B0F39" w:rsidRDefault="006B0F39" w:rsidP="00D56181">
      <w:pPr>
        <w:rPr>
          <w:b/>
          <w:sz w:val="28"/>
          <w:szCs w:val="24"/>
        </w:rPr>
      </w:pPr>
    </w:p>
    <w:p w:rsidR="006B0F39" w:rsidRDefault="006B0F39" w:rsidP="00D56181">
      <w:pPr>
        <w:rPr>
          <w:b/>
          <w:sz w:val="28"/>
          <w:szCs w:val="24"/>
        </w:rPr>
      </w:pPr>
    </w:p>
    <w:p w:rsidR="006B0F39" w:rsidRDefault="006B0F39" w:rsidP="00D56181">
      <w:pPr>
        <w:rPr>
          <w:b/>
          <w:sz w:val="28"/>
          <w:szCs w:val="24"/>
        </w:rPr>
      </w:pPr>
    </w:p>
    <w:p w:rsidR="006B0F39" w:rsidRDefault="006B0F39" w:rsidP="00D56181">
      <w:pPr>
        <w:rPr>
          <w:b/>
          <w:sz w:val="28"/>
          <w:szCs w:val="24"/>
        </w:rPr>
      </w:pPr>
    </w:p>
    <w:p w:rsidR="006B0F39" w:rsidRDefault="006B0F39" w:rsidP="00D56181">
      <w:pPr>
        <w:rPr>
          <w:b/>
          <w:sz w:val="28"/>
          <w:szCs w:val="24"/>
        </w:rPr>
      </w:pPr>
    </w:p>
    <w:p w:rsidR="001718C8" w:rsidRDefault="00606E45" w:rsidP="00D56181">
      <w:pPr>
        <w:rPr>
          <w:b/>
          <w:noProof/>
          <w:color w:val="606060"/>
          <w:sz w:val="28"/>
          <w:szCs w:val="24"/>
        </w:rPr>
      </w:pPr>
      <w:r w:rsidRPr="00D56181">
        <w:rPr>
          <w:b/>
          <w:sz w:val="28"/>
          <w:szCs w:val="24"/>
        </w:rPr>
        <w:t>R</w:t>
      </w:r>
      <w:r w:rsidR="002D2BB7" w:rsidRPr="00D56181">
        <w:rPr>
          <w:b/>
          <w:sz w:val="28"/>
          <w:szCs w:val="24"/>
          <w:lang w:eastAsia="zh-HK"/>
        </w:rPr>
        <w:t>egistration F</w:t>
      </w:r>
      <w:r w:rsidRPr="00D56181">
        <w:rPr>
          <w:b/>
          <w:sz w:val="28"/>
          <w:szCs w:val="24"/>
          <w:lang w:eastAsia="zh-HK"/>
        </w:rPr>
        <w:t>ee</w:t>
      </w:r>
      <w:r w:rsidR="00B734F0" w:rsidRPr="00D56181">
        <w:rPr>
          <w:b/>
          <w:sz w:val="28"/>
          <w:szCs w:val="24"/>
          <w:lang w:eastAsia="zh-HK"/>
        </w:rPr>
        <w:t>s</w:t>
      </w:r>
      <w:r w:rsidR="001718C8" w:rsidRPr="00D56181">
        <w:rPr>
          <w:b/>
          <w:noProof/>
          <w:color w:val="606060"/>
          <w:sz w:val="28"/>
          <w:szCs w:val="24"/>
        </w:rPr>
        <w:t xml:space="preserve"> </w:t>
      </w:r>
    </w:p>
    <w:p w:rsidR="00E321CC" w:rsidRPr="00D56181" w:rsidRDefault="00E321CC" w:rsidP="00D56181">
      <w:pPr>
        <w:rPr>
          <w:rStyle w:val="Strong"/>
          <w:b w:val="0"/>
          <w:bCs w:val="0"/>
          <w:sz w:val="28"/>
          <w:szCs w:val="24"/>
          <w:lang w:eastAsia="zh-HK"/>
        </w:rPr>
      </w:pPr>
    </w:p>
    <w:tbl>
      <w:tblPr>
        <w:tblW w:w="1051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276"/>
        <w:gridCol w:w="1332"/>
        <w:gridCol w:w="1503"/>
        <w:gridCol w:w="1276"/>
        <w:gridCol w:w="1275"/>
        <w:gridCol w:w="1418"/>
      </w:tblGrid>
      <w:tr w:rsidR="00E321CC" w:rsidRPr="00B00691" w:rsidTr="00D3655C">
        <w:trPr>
          <w:trHeight w:val="420"/>
        </w:trPr>
        <w:tc>
          <w:tcPr>
            <w:tcW w:w="2438" w:type="dxa"/>
            <w:vMerge w:val="restart"/>
            <w:tcBorders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both"/>
              <w:rPr>
                <w:rFonts w:cs="Arial"/>
                <w:b/>
                <w:bCs/>
                <w:lang w:eastAsia="zh-HK"/>
              </w:rPr>
            </w:pPr>
            <w:r w:rsidRPr="00E321CC">
              <w:rPr>
                <w:rFonts w:cs="Arial"/>
                <w:b/>
                <w:bCs/>
              </w:rPr>
              <w:t>Entry Pass Option</w:t>
            </w:r>
          </w:p>
        </w:tc>
        <w:tc>
          <w:tcPr>
            <w:tcW w:w="411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6" w:space="0" w:color="C49500"/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A76B81" w:rsidRDefault="00E321CC" w:rsidP="00607D82">
            <w:pPr>
              <w:tabs>
                <w:tab w:val="left" w:pos="5520"/>
              </w:tabs>
              <w:snapToGrid w:val="0"/>
              <w:jc w:val="center"/>
              <w:rPr>
                <w:rFonts w:cs="Arial"/>
                <w:b/>
                <w:bCs/>
              </w:rPr>
            </w:pPr>
            <w:r w:rsidRPr="00E321CC">
              <w:rPr>
                <w:rFonts w:cs="Arial"/>
                <w:b/>
                <w:bCs/>
              </w:rPr>
              <w:t xml:space="preserve">Early Bird </w:t>
            </w:r>
          </w:p>
          <w:p w:rsidR="00E321CC" w:rsidRPr="00E321CC" w:rsidRDefault="00E321CC" w:rsidP="00EB6F4E">
            <w:pPr>
              <w:tabs>
                <w:tab w:val="left" w:pos="5520"/>
              </w:tabs>
              <w:snapToGrid w:val="0"/>
              <w:jc w:val="center"/>
              <w:rPr>
                <w:rFonts w:cs="Arial"/>
                <w:b/>
                <w:bCs/>
              </w:rPr>
            </w:pPr>
            <w:r w:rsidRPr="00E321CC">
              <w:rPr>
                <w:rFonts w:cs="Arial"/>
                <w:b/>
                <w:bCs/>
              </w:rPr>
              <w:t>(</w:t>
            </w:r>
            <w:r w:rsidR="00EB6F4E">
              <w:rPr>
                <w:rFonts w:cs="Arial" w:hint="eastAsia"/>
                <w:b/>
                <w:bCs/>
              </w:rPr>
              <w:t>Until 10 Oct</w:t>
            </w:r>
            <w:r w:rsidRPr="00E321CC">
              <w:rPr>
                <w:rFonts w:cs="Arial"/>
                <w:b/>
                <w:bCs/>
              </w:rPr>
              <w:t>)</w:t>
            </w:r>
          </w:p>
        </w:tc>
        <w:tc>
          <w:tcPr>
            <w:tcW w:w="3969" w:type="dxa"/>
            <w:gridSpan w:val="3"/>
            <w:tcBorders>
              <w:left w:val="single" w:sz="18" w:space="0" w:color="E36C0A" w:themeColor="accent6" w:themeShade="BF"/>
              <w:bottom w:val="single" w:sz="4" w:space="0" w:color="1F497D" w:themeColor="text2"/>
            </w:tcBorders>
            <w:shd w:val="clear" w:color="auto" w:fill="auto"/>
            <w:vAlign w:val="center"/>
          </w:tcPr>
          <w:p w:rsidR="00A76B81" w:rsidRDefault="00E321CC" w:rsidP="00607D82">
            <w:pPr>
              <w:tabs>
                <w:tab w:val="left" w:pos="5520"/>
              </w:tabs>
              <w:snapToGrid w:val="0"/>
              <w:jc w:val="center"/>
              <w:rPr>
                <w:rFonts w:cs="Arial"/>
                <w:b/>
                <w:bCs/>
              </w:rPr>
            </w:pPr>
            <w:r w:rsidRPr="00E321CC">
              <w:rPr>
                <w:rFonts w:cs="Arial" w:hint="eastAsia"/>
                <w:b/>
                <w:bCs/>
                <w:lang w:eastAsia="zh-HK"/>
              </w:rPr>
              <w:t xml:space="preserve">Regular </w:t>
            </w:r>
            <w:r w:rsidRPr="00E321CC">
              <w:rPr>
                <w:rFonts w:cs="Arial"/>
                <w:b/>
                <w:bCs/>
                <w:lang w:eastAsia="zh-HK"/>
              </w:rPr>
              <w:t>Price</w:t>
            </w:r>
            <w:r w:rsidRPr="00E321CC">
              <w:rPr>
                <w:rFonts w:cs="Arial"/>
                <w:b/>
                <w:bCs/>
              </w:rPr>
              <w:t xml:space="preserve"> </w:t>
            </w:r>
          </w:p>
          <w:p w:rsidR="00E321CC" w:rsidRPr="00E321CC" w:rsidRDefault="00E321CC" w:rsidP="00EB6F4E">
            <w:pPr>
              <w:tabs>
                <w:tab w:val="left" w:pos="5520"/>
              </w:tabs>
              <w:snapToGrid w:val="0"/>
              <w:jc w:val="center"/>
              <w:rPr>
                <w:rFonts w:cs="Arial"/>
                <w:b/>
                <w:bCs/>
              </w:rPr>
            </w:pPr>
            <w:r w:rsidRPr="00E321CC">
              <w:rPr>
                <w:rFonts w:cs="Arial"/>
                <w:b/>
                <w:bCs/>
              </w:rPr>
              <w:t xml:space="preserve">(After </w:t>
            </w:r>
            <w:r w:rsidR="00EB6F4E">
              <w:rPr>
                <w:rFonts w:cs="Arial" w:hint="eastAsia"/>
                <w:b/>
                <w:bCs/>
              </w:rPr>
              <w:t>10 Oct</w:t>
            </w:r>
            <w:r w:rsidRPr="00E321CC">
              <w:rPr>
                <w:rFonts w:cs="Arial"/>
                <w:b/>
                <w:bCs/>
              </w:rPr>
              <w:t>)</w:t>
            </w:r>
          </w:p>
        </w:tc>
      </w:tr>
      <w:tr w:rsidR="00E321CC" w:rsidRPr="00B00691" w:rsidTr="00D3655C">
        <w:trPr>
          <w:trHeight w:val="660"/>
        </w:trPr>
        <w:tc>
          <w:tcPr>
            <w:tcW w:w="2438" w:type="dxa"/>
            <w:vMerge/>
            <w:tcBorders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both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  <w:b/>
                <w:bCs/>
              </w:rPr>
            </w:pPr>
            <w:r w:rsidRPr="00E321CC">
              <w:rPr>
                <w:rFonts w:cs="Arial"/>
                <w:b/>
                <w:bCs/>
                <w:lang w:eastAsia="zh-HK"/>
              </w:rPr>
              <w:t>*New  Member</w:t>
            </w:r>
          </w:p>
        </w:tc>
        <w:tc>
          <w:tcPr>
            <w:tcW w:w="133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  <w:b/>
                <w:bCs/>
              </w:rPr>
            </w:pPr>
            <w:r w:rsidRPr="00E321CC">
              <w:rPr>
                <w:rFonts w:cs="Arial"/>
                <w:b/>
                <w:bCs/>
              </w:rPr>
              <w:t>Member</w:t>
            </w:r>
          </w:p>
        </w:tc>
        <w:tc>
          <w:tcPr>
            <w:tcW w:w="150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  <w:b/>
                <w:bCs/>
              </w:rPr>
            </w:pPr>
            <w:r w:rsidRPr="00E321CC">
              <w:rPr>
                <w:rFonts w:cs="Arial"/>
                <w:b/>
                <w:bCs/>
              </w:rPr>
              <w:t>Non-Member</w:t>
            </w:r>
          </w:p>
        </w:tc>
        <w:tc>
          <w:tcPr>
            <w:tcW w:w="1276" w:type="dxa"/>
            <w:tcBorders>
              <w:left w:val="single" w:sz="18" w:space="0" w:color="E36C0A" w:themeColor="accent6" w:themeShade="BF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  <w:b/>
                <w:bCs/>
              </w:rPr>
            </w:pPr>
            <w:r w:rsidRPr="00E321CC">
              <w:rPr>
                <w:rFonts w:cs="Arial"/>
                <w:b/>
                <w:bCs/>
                <w:lang w:eastAsia="zh-HK"/>
              </w:rPr>
              <w:t>*New Member</w:t>
            </w:r>
          </w:p>
        </w:tc>
        <w:tc>
          <w:tcPr>
            <w:tcW w:w="1275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  <w:b/>
                <w:bCs/>
              </w:rPr>
            </w:pPr>
            <w:r w:rsidRPr="00E321CC">
              <w:rPr>
                <w:rFonts w:cs="Arial"/>
                <w:b/>
                <w:bCs/>
              </w:rPr>
              <w:t>Member</w:t>
            </w:r>
          </w:p>
        </w:tc>
        <w:tc>
          <w:tcPr>
            <w:tcW w:w="1418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  <w:b/>
                <w:bCs/>
              </w:rPr>
            </w:pPr>
            <w:r w:rsidRPr="00E321CC">
              <w:rPr>
                <w:rFonts w:cs="Arial"/>
                <w:b/>
                <w:bCs/>
              </w:rPr>
              <w:t>Non-Member</w:t>
            </w:r>
          </w:p>
        </w:tc>
      </w:tr>
      <w:tr w:rsidR="00E321CC" w:rsidRPr="00B00691" w:rsidTr="00D3655C">
        <w:trPr>
          <w:trHeight w:val="491"/>
        </w:trPr>
        <w:tc>
          <w:tcPr>
            <w:tcW w:w="2438" w:type="dxa"/>
            <w:tcBorders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both"/>
              <w:rPr>
                <w:rFonts w:cs="Arial"/>
                <w:lang w:eastAsia="zh-HK"/>
              </w:rPr>
            </w:pPr>
            <w:r w:rsidRPr="00E321CC">
              <w:rPr>
                <w:rFonts w:cs="Arial"/>
              </w:rPr>
              <w:t xml:space="preserve">Two-day </w:t>
            </w:r>
            <w:r w:rsidRPr="00E321CC">
              <w:rPr>
                <w:rFonts w:cs="Arial"/>
                <w:lang w:eastAsia="zh-HK"/>
              </w:rPr>
              <w:t>(All access)</w:t>
            </w:r>
          </w:p>
        </w:tc>
        <w:tc>
          <w:tcPr>
            <w:tcW w:w="127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 w:rsidRPr="00E321CC">
              <w:rPr>
                <w:rFonts w:asciiTheme="minorHAnsi" w:hAnsiTheme="minorHAnsi"/>
                <w:szCs w:val="22"/>
              </w:rPr>
              <w:t xml:space="preserve">HK$6,650 </w:t>
            </w:r>
          </w:p>
        </w:tc>
        <w:tc>
          <w:tcPr>
            <w:tcW w:w="133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 w:rsidRPr="00E321CC">
              <w:rPr>
                <w:rFonts w:asciiTheme="minorHAnsi" w:hAnsiTheme="minorHAnsi"/>
                <w:szCs w:val="22"/>
              </w:rPr>
              <w:t xml:space="preserve">HK$7,800 </w:t>
            </w:r>
          </w:p>
        </w:tc>
        <w:tc>
          <w:tcPr>
            <w:tcW w:w="150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 w:rsidRPr="00E321CC">
              <w:rPr>
                <w:rFonts w:asciiTheme="minorHAnsi" w:hAnsiTheme="minorHAnsi"/>
                <w:szCs w:val="22"/>
              </w:rPr>
              <w:t xml:space="preserve">HK$9,400 </w:t>
            </w:r>
          </w:p>
        </w:tc>
        <w:tc>
          <w:tcPr>
            <w:tcW w:w="1276" w:type="dxa"/>
            <w:tcBorders>
              <w:left w:val="single" w:sz="18" w:space="0" w:color="E36C0A" w:themeColor="accent6" w:themeShade="BF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</w:rPr>
            </w:pPr>
            <w:r w:rsidRPr="00E321CC">
              <w:rPr>
                <w:rFonts w:cs="Arial"/>
              </w:rPr>
              <w:t>HK$7,650</w:t>
            </w:r>
          </w:p>
        </w:tc>
        <w:tc>
          <w:tcPr>
            <w:tcW w:w="1275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</w:rPr>
            </w:pPr>
            <w:r w:rsidRPr="00E321CC">
              <w:rPr>
                <w:rFonts w:cs="Arial"/>
              </w:rPr>
              <w:t>HK$8,950</w:t>
            </w:r>
          </w:p>
        </w:tc>
        <w:tc>
          <w:tcPr>
            <w:tcW w:w="1418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</w:rPr>
            </w:pPr>
            <w:r w:rsidRPr="00E321CC">
              <w:rPr>
                <w:rFonts w:cs="Arial"/>
              </w:rPr>
              <w:t>HK$10,800</w:t>
            </w:r>
          </w:p>
        </w:tc>
      </w:tr>
      <w:tr w:rsidR="00E321CC" w:rsidRPr="00B00691" w:rsidTr="00D3655C">
        <w:trPr>
          <w:trHeight w:val="357"/>
        </w:trPr>
        <w:tc>
          <w:tcPr>
            <w:tcW w:w="2438" w:type="dxa"/>
            <w:tcBorders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rPr>
                <w:rFonts w:cs="Arial"/>
                <w:lang w:eastAsia="zh-HK"/>
              </w:rPr>
            </w:pPr>
            <w:r w:rsidRPr="00E321CC">
              <w:rPr>
                <w:rFonts w:cs="Arial"/>
                <w:lang w:eastAsia="zh-HK"/>
              </w:rPr>
              <w:t>Two-day (Concurrent Sessions only)</w:t>
            </w:r>
          </w:p>
        </w:tc>
        <w:tc>
          <w:tcPr>
            <w:tcW w:w="127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 w:rsidRPr="00E321CC">
              <w:rPr>
                <w:rFonts w:asciiTheme="minorHAnsi" w:hAnsiTheme="minorHAnsi"/>
                <w:szCs w:val="22"/>
              </w:rPr>
              <w:t xml:space="preserve">HK$4,450 </w:t>
            </w:r>
          </w:p>
        </w:tc>
        <w:tc>
          <w:tcPr>
            <w:tcW w:w="133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 w:rsidRPr="00E321CC">
              <w:rPr>
                <w:rFonts w:asciiTheme="minorHAnsi" w:hAnsiTheme="minorHAnsi"/>
                <w:szCs w:val="22"/>
              </w:rPr>
              <w:t xml:space="preserve">HK$5,200 </w:t>
            </w:r>
          </w:p>
        </w:tc>
        <w:tc>
          <w:tcPr>
            <w:tcW w:w="150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 w:rsidRPr="00E321CC">
              <w:rPr>
                <w:rFonts w:asciiTheme="minorHAnsi" w:hAnsiTheme="minorHAnsi"/>
                <w:szCs w:val="22"/>
              </w:rPr>
              <w:t xml:space="preserve">HK$6,300 </w:t>
            </w:r>
          </w:p>
        </w:tc>
        <w:tc>
          <w:tcPr>
            <w:tcW w:w="1276" w:type="dxa"/>
            <w:tcBorders>
              <w:left w:val="single" w:sz="18" w:space="0" w:color="E36C0A" w:themeColor="accent6" w:themeShade="BF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</w:rPr>
            </w:pPr>
            <w:r w:rsidRPr="00E321CC">
              <w:rPr>
                <w:rFonts w:cs="Arial"/>
              </w:rPr>
              <w:t>HK$5,100</w:t>
            </w:r>
          </w:p>
        </w:tc>
        <w:tc>
          <w:tcPr>
            <w:tcW w:w="1275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</w:rPr>
            </w:pPr>
            <w:r w:rsidRPr="00E321CC">
              <w:rPr>
                <w:rFonts w:cs="Arial"/>
              </w:rPr>
              <w:t>HK$5,950</w:t>
            </w:r>
          </w:p>
        </w:tc>
        <w:tc>
          <w:tcPr>
            <w:tcW w:w="1418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</w:rPr>
            </w:pPr>
            <w:r w:rsidRPr="00E321CC">
              <w:rPr>
                <w:rFonts w:cs="Arial"/>
              </w:rPr>
              <w:t>HK$7,200</w:t>
            </w:r>
          </w:p>
        </w:tc>
      </w:tr>
      <w:tr w:rsidR="00E321CC" w:rsidRPr="00B00691" w:rsidTr="00D3655C">
        <w:trPr>
          <w:trHeight w:val="457"/>
        </w:trPr>
        <w:tc>
          <w:tcPr>
            <w:tcW w:w="2438" w:type="dxa"/>
            <w:tcBorders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both"/>
              <w:rPr>
                <w:rFonts w:cs="Arial"/>
                <w:lang w:eastAsia="zh-HK"/>
              </w:rPr>
            </w:pPr>
            <w:r w:rsidRPr="00E321CC">
              <w:rPr>
                <w:rFonts w:cs="Arial"/>
              </w:rPr>
              <w:t xml:space="preserve">One-day </w:t>
            </w:r>
            <w:r w:rsidRPr="00E321CC">
              <w:rPr>
                <w:rFonts w:cs="Arial"/>
                <w:lang w:eastAsia="zh-HK"/>
              </w:rPr>
              <w:t>(All access)</w:t>
            </w:r>
          </w:p>
        </w:tc>
        <w:tc>
          <w:tcPr>
            <w:tcW w:w="127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 w:rsidRPr="00E321CC">
              <w:rPr>
                <w:rFonts w:asciiTheme="minorHAnsi" w:hAnsiTheme="minorHAnsi"/>
                <w:szCs w:val="22"/>
              </w:rPr>
              <w:t xml:space="preserve">HK$3,750 </w:t>
            </w:r>
          </w:p>
        </w:tc>
        <w:tc>
          <w:tcPr>
            <w:tcW w:w="133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 w:rsidRPr="00E321CC">
              <w:rPr>
                <w:rFonts w:asciiTheme="minorHAnsi" w:hAnsiTheme="minorHAnsi"/>
                <w:szCs w:val="22"/>
              </w:rPr>
              <w:t xml:space="preserve">HK$4,400 </w:t>
            </w:r>
          </w:p>
        </w:tc>
        <w:tc>
          <w:tcPr>
            <w:tcW w:w="150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 w:rsidRPr="00E321CC">
              <w:rPr>
                <w:rFonts w:asciiTheme="minorHAnsi" w:hAnsiTheme="minorHAnsi"/>
                <w:szCs w:val="22"/>
              </w:rPr>
              <w:t xml:space="preserve">HK$5,300 </w:t>
            </w:r>
          </w:p>
        </w:tc>
        <w:tc>
          <w:tcPr>
            <w:tcW w:w="1276" w:type="dxa"/>
            <w:tcBorders>
              <w:left w:val="single" w:sz="18" w:space="0" w:color="E36C0A" w:themeColor="accent6" w:themeShade="BF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</w:rPr>
            </w:pPr>
            <w:r w:rsidRPr="00E321CC">
              <w:rPr>
                <w:rFonts w:cs="Arial"/>
              </w:rPr>
              <w:t>HK$4,350</w:t>
            </w:r>
          </w:p>
        </w:tc>
        <w:tc>
          <w:tcPr>
            <w:tcW w:w="1275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</w:rPr>
            </w:pPr>
            <w:r w:rsidRPr="00E321CC">
              <w:rPr>
                <w:rFonts w:cs="Arial"/>
              </w:rPr>
              <w:t>HK$5,100</w:t>
            </w:r>
          </w:p>
        </w:tc>
        <w:tc>
          <w:tcPr>
            <w:tcW w:w="1418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E321CC" w:rsidRPr="00E321CC" w:rsidRDefault="00E321CC" w:rsidP="00607D82">
            <w:pPr>
              <w:tabs>
                <w:tab w:val="left" w:pos="5520"/>
              </w:tabs>
              <w:jc w:val="center"/>
              <w:rPr>
                <w:rFonts w:cs="Arial"/>
              </w:rPr>
            </w:pPr>
            <w:r w:rsidRPr="00E321CC">
              <w:rPr>
                <w:rFonts w:cs="Arial"/>
              </w:rPr>
              <w:t>HK$6,150</w:t>
            </w:r>
          </w:p>
        </w:tc>
      </w:tr>
    </w:tbl>
    <w:p w:rsidR="00D56181" w:rsidRPr="00D56181" w:rsidRDefault="00D56181" w:rsidP="00D56181">
      <w:pPr>
        <w:pStyle w:val="NormalWeb"/>
        <w:spacing w:before="0" w:after="0"/>
        <w:jc w:val="both"/>
        <w:rPr>
          <w:rFonts w:asciiTheme="minorHAnsi" w:hAnsiTheme="minorHAnsi" w:cs="Arial"/>
          <w:b/>
          <w:i/>
        </w:rPr>
      </w:pPr>
      <w:r w:rsidRPr="00D56181">
        <w:rPr>
          <w:rFonts w:asciiTheme="minorHAnsi" w:hAnsiTheme="minorHAnsi" w:cs="Arial"/>
          <w:b/>
          <w:i/>
        </w:rPr>
        <w:t>Remarks:</w:t>
      </w:r>
    </w:p>
    <w:p w:rsidR="00E321CC" w:rsidRDefault="00E321CC" w:rsidP="00CF477F">
      <w:pPr>
        <w:pStyle w:val="ListParagraph"/>
        <w:numPr>
          <w:ilvl w:val="0"/>
          <w:numId w:val="15"/>
        </w:numPr>
        <w:adjustRightInd w:val="0"/>
        <w:snapToGrid w:val="0"/>
        <w:spacing w:line="240" w:lineRule="exact"/>
        <w:ind w:leftChars="0"/>
        <w:rPr>
          <w:rFonts w:eastAsia="Arial Unicode MS" w:cs="Arial"/>
          <w:kern w:val="0"/>
          <w:szCs w:val="24"/>
        </w:rPr>
      </w:pPr>
      <w:r w:rsidRPr="00CF477F">
        <w:rPr>
          <w:rFonts w:eastAsia="Arial Unicode MS" w:cs="Arial"/>
          <w:kern w:val="0"/>
          <w:szCs w:val="24"/>
        </w:rPr>
        <w:t>* To apply for this ticket, you must join the HKIHRM as a new member during the period of April 1 to November 2</w:t>
      </w:r>
      <w:r w:rsidR="00952CDD">
        <w:rPr>
          <w:rFonts w:eastAsia="Arial Unicode MS" w:cs="Arial" w:hint="eastAsia"/>
          <w:kern w:val="0"/>
          <w:szCs w:val="24"/>
        </w:rPr>
        <w:t>7</w:t>
      </w:r>
      <w:r w:rsidRPr="00CF477F">
        <w:rPr>
          <w:rFonts w:eastAsia="Arial Unicode MS" w:cs="Arial"/>
          <w:kern w:val="0"/>
          <w:szCs w:val="24"/>
        </w:rPr>
        <w:t>, 201</w:t>
      </w:r>
      <w:r w:rsidR="00C74458">
        <w:rPr>
          <w:rFonts w:eastAsia="Arial Unicode MS" w:cs="Arial" w:hint="eastAsia"/>
          <w:kern w:val="0"/>
          <w:szCs w:val="24"/>
        </w:rPr>
        <w:t>9</w:t>
      </w:r>
      <w:r w:rsidRPr="00CF477F">
        <w:rPr>
          <w:rFonts w:eastAsia="Arial Unicode MS" w:cs="Arial"/>
          <w:kern w:val="0"/>
          <w:szCs w:val="24"/>
        </w:rPr>
        <w:t>.</w:t>
      </w:r>
    </w:p>
    <w:p w:rsidR="00CF477F" w:rsidRPr="00CF477F" w:rsidRDefault="00CF477F" w:rsidP="00CF477F">
      <w:pPr>
        <w:pStyle w:val="ListParagraph"/>
        <w:numPr>
          <w:ilvl w:val="0"/>
          <w:numId w:val="15"/>
        </w:numPr>
        <w:adjustRightInd w:val="0"/>
        <w:snapToGrid w:val="0"/>
        <w:spacing w:line="240" w:lineRule="exact"/>
        <w:ind w:leftChars="0"/>
        <w:rPr>
          <w:rFonts w:eastAsia="Arial Unicode MS" w:cs="Arial"/>
          <w:kern w:val="0"/>
          <w:szCs w:val="24"/>
        </w:rPr>
      </w:pPr>
      <w:r>
        <w:rPr>
          <w:rFonts w:eastAsia="Arial Unicode MS" w:cs="Arial" w:hint="eastAsia"/>
          <w:kern w:val="0"/>
          <w:szCs w:val="24"/>
          <w:lang w:eastAsia="zh-HK"/>
        </w:rPr>
        <w:t>Lunch is not included in the entry pass.</w:t>
      </w:r>
    </w:p>
    <w:p w:rsidR="00E321CC" w:rsidRPr="00E321CC" w:rsidRDefault="00E321CC" w:rsidP="00E321CC">
      <w:pPr>
        <w:adjustRightInd w:val="0"/>
        <w:snapToGrid w:val="0"/>
        <w:spacing w:line="240" w:lineRule="exact"/>
        <w:rPr>
          <w:rStyle w:val="Strong"/>
          <w:szCs w:val="24"/>
        </w:rPr>
      </w:pPr>
    </w:p>
    <w:p w:rsidR="00086862" w:rsidRPr="00D56181" w:rsidRDefault="00086862" w:rsidP="00D56181">
      <w:pPr>
        <w:rPr>
          <w:szCs w:val="24"/>
          <w:lang w:eastAsia="zh-HK"/>
        </w:rPr>
      </w:pPr>
    </w:p>
    <w:p w:rsidR="00EF0A44" w:rsidRPr="00CF477F" w:rsidRDefault="008E0543" w:rsidP="00CF477F">
      <w:pPr>
        <w:pStyle w:val="NormalWeb"/>
        <w:shd w:val="clear" w:color="auto" w:fill="FFFFFF"/>
        <w:spacing w:before="0" w:after="0"/>
        <w:jc w:val="center"/>
        <w:rPr>
          <w:rFonts w:asciiTheme="minorHAnsi" w:eastAsiaTheme="minorEastAsia" w:hAnsiTheme="minorHAnsi"/>
          <w:b/>
          <w:bCs/>
          <w:color w:val="E36C0A" w:themeColor="accent6" w:themeShade="BF"/>
          <w:sz w:val="28"/>
          <w:szCs w:val="28"/>
          <w:lang w:val="en-GB"/>
        </w:rPr>
      </w:pPr>
      <w:hyperlink r:id="rId11" w:history="1">
        <w:r w:rsidR="00EF0A44" w:rsidRPr="006D4C6A">
          <w:rPr>
            <w:rStyle w:val="Hyperlink"/>
            <w:rFonts w:asciiTheme="minorHAnsi" w:eastAsiaTheme="minorEastAsia" w:hAnsiTheme="minorHAnsi"/>
            <w:b/>
            <w:bCs/>
            <w:sz w:val="28"/>
            <w:szCs w:val="28"/>
            <w:lang w:val="en-GB"/>
          </w:rPr>
          <w:t>Sign up</w:t>
        </w:r>
      </w:hyperlink>
      <w:r w:rsidR="00EF0A44" w:rsidRPr="00CF477F">
        <w:rPr>
          <w:rFonts w:asciiTheme="minorHAnsi" w:eastAsiaTheme="minorEastAsia" w:hAnsiTheme="minorHAnsi"/>
          <w:b/>
          <w:bCs/>
          <w:color w:val="C00000"/>
          <w:sz w:val="28"/>
          <w:szCs w:val="28"/>
          <w:lang w:val="en-GB"/>
        </w:rPr>
        <w:t xml:space="preserve"> </w:t>
      </w:r>
      <w:r w:rsidR="00EF0A44" w:rsidRPr="00CF477F">
        <w:rPr>
          <w:rFonts w:asciiTheme="minorHAnsi" w:eastAsiaTheme="minorEastAsia" w:hAnsiTheme="minorHAnsi"/>
          <w:b/>
          <w:bCs/>
          <w:color w:val="E36C0A" w:themeColor="accent6" w:themeShade="BF"/>
          <w:sz w:val="28"/>
          <w:szCs w:val="28"/>
          <w:lang w:val="en-GB"/>
        </w:rPr>
        <w:t>now to enjoy early bird offer!</w:t>
      </w:r>
    </w:p>
    <w:p w:rsidR="00086862" w:rsidRPr="00D56181" w:rsidRDefault="00086862" w:rsidP="00D56181">
      <w:pPr>
        <w:rPr>
          <w:szCs w:val="24"/>
          <w:lang w:val="en-GB" w:eastAsia="zh-HK"/>
        </w:rPr>
      </w:pPr>
    </w:p>
    <w:p w:rsidR="00F60F09" w:rsidRPr="00D56181" w:rsidRDefault="00F60F09" w:rsidP="00D56181">
      <w:pPr>
        <w:jc w:val="both"/>
        <w:rPr>
          <w:rFonts w:eastAsia="Arial Unicode MS" w:cs="Arial Unicode MS"/>
          <w:b/>
          <w:sz w:val="28"/>
          <w:szCs w:val="24"/>
          <w:u w:val="single"/>
          <w:lang w:eastAsia="zh-HK"/>
        </w:rPr>
      </w:pPr>
      <w:r w:rsidRPr="00D56181">
        <w:rPr>
          <w:rFonts w:eastAsia="Arial Unicode MS" w:cs="Arial Unicode MS"/>
          <w:b/>
          <w:sz w:val="28"/>
          <w:szCs w:val="24"/>
          <w:u w:val="single"/>
        </w:rPr>
        <w:t>A</w:t>
      </w:r>
      <w:r w:rsidRPr="00D56181">
        <w:rPr>
          <w:rFonts w:eastAsia="Arial Unicode MS" w:cs="Arial Unicode MS"/>
          <w:b/>
          <w:sz w:val="28"/>
          <w:szCs w:val="24"/>
          <w:u w:val="single"/>
          <w:lang w:eastAsia="zh-HK"/>
        </w:rPr>
        <w:t xml:space="preserve">bout </w:t>
      </w:r>
      <w:r w:rsidRPr="00D56181">
        <w:rPr>
          <w:rFonts w:eastAsia="Arial Unicode MS" w:cs="Arial Unicode MS"/>
          <w:b/>
          <w:sz w:val="28"/>
          <w:szCs w:val="24"/>
          <w:u w:val="single"/>
        </w:rPr>
        <w:t>HKIHRM</w:t>
      </w:r>
    </w:p>
    <w:p w:rsidR="00F60F09" w:rsidRPr="00D56181" w:rsidRDefault="00F60F09" w:rsidP="00D56181">
      <w:pPr>
        <w:jc w:val="both"/>
        <w:rPr>
          <w:szCs w:val="24"/>
          <w:lang w:eastAsia="zh-HK"/>
        </w:rPr>
      </w:pPr>
      <w:r w:rsidRPr="00D56181">
        <w:rPr>
          <w:rFonts w:eastAsia="Arial Unicode MS" w:cs="Arial Unicode MS"/>
          <w:szCs w:val="24"/>
        </w:rPr>
        <w:t>The Hong Kong Institute of Hum</w:t>
      </w:r>
      <w:r w:rsidR="004B05DF">
        <w:rPr>
          <w:rFonts w:eastAsia="Arial Unicode MS" w:cs="Arial Unicode MS"/>
          <w:szCs w:val="24"/>
        </w:rPr>
        <w:t>an Resource Management (HKIHRM)</w:t>
      </w:r>
      <w:r w:rsidR="004B05DF">
        <w:rPr>
          <w:rFonts w:eastAsia="Arial Unicode MS" w:cs="Arial Unicode MS" w:hint="eastAsia"/>
          <w:szCs w:val="24"/>
        </w:rPr>
        <w:t xml:space="preserve"> is</w:t>
      </w:r>
      <w:r w:rsidRPr="00D56181">
        <w:rPr>
          <w:rFonts w:eastAsia="Arial Unicode MS" w:cs="Arial Unicode MS"/>
          <w:szCs w:val="24"/>
        </w:rPr>
        <w:t xml:space="preserve"> the most representative professional human resource institute in Hong Kong. The Institute aims at developing, maintaining and enhancing professional standards in HR management</w:t>
      </w:r>
      <w:r w:rsidRPr="00D56181">
        <w:rPr>
          <w:rFonts w:eastAsia="Arial Unicode MS" w:cs="Arial Unicode MS"/>
          <w:szCs w:val="24"/>
          <w:lang w:eastAsia="zh-HK"/>
        </w:rPr>
        <w:t>, while</w:t>
      </w:r>
      <w:r w:rsidRPr="00D56181">
        <w:rPr>
          <w:rFonts w:eastAsia="Arial Unicode MS" w:cs="Arial Unicode MS"/>
          <w:szCs w:val="24"/>
        </w:rPr>
        <w:t xml:space="preserve"> increasing the value and influence of the HR profession. </w:t>
      </w:r>
      <w:r w:rsidR="004B05DF" w:rsidRPr="004B05DF">
        <w:rPr>
          <w:rFonts w:eastAsia="Arial Unicode MS" w:cs="Arial Unicode MS"/>
          <w:szCs w:val="24"/>
        </w:rPr>
        <w:t>Established in 1977, the Institute has around 5,300 members, with 600 of whom being corporate members.</w:t>
      </w:r>
    </w:p>
    <w:p w:rsidR="00086862" w:rsidRPr="00D56181" w:rsidRDefault="00086862" w:rsidP="00D56181">
      <w:pPr>
        <w:rPr>
          <w:color w:val="000000" w:themeColor="text1"/>
          <w:szCs w:val="24"/>
          <w:lang w:eastAsia="zh-HK"/>
        </w:rPr>
      </w:pPr>
    </w:p>
    <w:p w:rsidR="00EF0A44" w:rsidRPr="00D56181" w:rsidRDefault="00EF0A44" w:rsidP="00D56181">
      <w:pPr>
        <w:rPr>
          <w:rStyle w:val="Strong"/>
          <w:sz w:val="28"/>
          <w:szCs w:val="24"/>
        </w:rPr>
      </w:pPr>
      <w:r w:rsidRPr="00D56181">
        <w:rPr>
          <w:rStyle w:val="Strong"/>
          <w:sz w:val="28"/>
          <w:szCs w:val="24"/>
        </w:rPr>
        <w:t>Enquiries and sponsorship opportunities:</w:t>
      </w:r>
    </w:p>
    <w:p w:rsidR="00AE4C3E" w:rsidRPr="00254A3A" w:rsidRDefault="00EF0A44" w:rsidP="00254A3A">
      <w:pPr>
        <w:rPr>
          <w:bCs/>
          <w:szCs w:val="24"/>
        </w:rPr>
      </w:pPr>
      <w:r w:rsidRPr="00D56181">
        <w:rPr>
          <w:rStyle w:val="Strong"/>
          <w:b w:val="0"/>
          <w:szCs w:val="24"/>
        </w:rPr>
        <w:t>T: (852) 2837 38</w:t>
      </w:r>
      <w:r w:rsidR="004B05DF">
        <w:rPr>
          <w:rStyle w:val="Strong"/>
          <w:rFonts w:hint="eastAsia"/>
          <w:b w:val="0"/>
          <w:szCs w:val="24"/>
        </w:rPr>
        <w:t>22</w:t>
      </w:r>
      <w:r w:rsidRPr="00D56181">
        <w:rPr>
          <w:rStyle w:val="Strong"/>
          <w:b w:val="0"/>
          <w:szCs w:val="24"/>
        </w:rPr>
        <w:t xml:space="preserve"> / </w:t>
      </w:r>
      <w:r w:rsidR="004B05DF">
        <w:rPr>
          <w:rStyle w:val="Strong"/>
          <w:rFonts w:hint="eastAsia"/>
          <w:b w:val="0"/>
          <w:szCs w:val="24"/>
        </w:rPr>
        <w:t>17</w:t>
      </w:r>
      <w:r w:rsidR="00BB5568">
        <w:rPr>
          <w:rStyle w:val="Strong"/>
          <w:rFonts w:hint="eastAsia"/>
          <w:b w:val="0"/>
          <w:szCs w:val="24"/>
        </w:rPr>
        <w:t xml:space="preserve"> </w:t>
      </w:r>
      <w:r w:rsidRPr="00D56181">
        <w:rPr>
          <w:rStyle w:val="Strong"/>
          <w:b w:val="0"/>
          <w:szCs w:val="24"/>
        </w:rPr>
        <w:t xml:space="preserve">  |  E: project@hkihrm.org  </w:t>
      </w:r>
      <w:r w:rsidR="00BB5568">
        <w:rPr>
          <w:rStyle w:val="Strong"/>
          <w:rFonts w:hint="eastAsia"/>
          <w:b w:val="0"/>
          <w:szCs w:val="24"/>
        </w:rPr>
        <w:t xml:space="preserve"> </w:t>
      </w:r>
      <w:r w:rsidRPr="00D56181">
        <w:rPr>
          <w:rStyle w:val="Strong"/>
          <w:b w:val="0"/>
          <w:szCs w:val="24"/>
        </w:rPr>
        <w:t xml:space="preserve">|  </w:t>
      </w:r>
      <w:r w:rsidR="00D3655C">
        <w:rPr>
          <w:rStyle w:val="Strong"/>
          <w:rFonts w:hint="eastAsia"/>
          <w:b w:val="0"/>
          <w:szCs w:val="24"/>
        </w:rPr>
        <w:t xml:space="preserve"> </w:t>
      </w:r>
      <w:hyperlink r:id="rId12" w:history="1">
        <w:r w:rsidR="00D3655C" w:rsidRPr="00D3655C">
          <w:rPr>
            <w:rStyle w:val="Hyperlink"/>
            <w:rFonts w:hint="eastAsia"/>
          </w:rPr>
          <w:t>Conference Website</w:t>
        </w:r>
      </w:hyperlink>
      <w:r w:rsidR="006D4C6A">
        <w:rPr>
          <w:rFonts w:hint="eastAsia"/>
        </w:rPr>
        <w:t xml:space="preserve"> </w:t>
      </w:r>
    </w:p>
    <w:sectPr w:rsidR="00AE4C3E" w:rsidRPr="00254A3A" w:rsidSect="00254A3A">
      <w:headerReference w:type="default" r:id="rId13"/>
      <w:pgSz w:w="11906" w:h="16838" w:code="9"/>
      <w:pgMar w:top="1440" w:right="720" w:bottom="1134" w:left="720" w:header="446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B3" w:rsidRDefault="00193FB3" w:rsidP="00C77DA3">
      <w:r>
        <w:separator/>
      </w:r>
    </w:p>
  </w:endnote>
  <w:endnote w:type="continuationSeparator" w:id="0">
    <w:p w:rsidR="00193FB3" w:rsidRDefault="00193FB3" w:rsidP="00C7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B3" w:rsidRDefault="00193FB3" w:rsidP="00C77DA3">
      <w:r>
        <w:separator/>
      </w:r>
    </w:p>
  </w:footnote>
  <w:footnote w:type="continuationSeparator" w:id="0">
    <w:p w:rsidR="00193FB3" w:rsidRDefault="00193FB3" w:rsidP="00C77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B3" w:rsidRPr="00B734F0" w:rsidRDefault="00193FB3" w:rsidP="00475806">
    <w:pPr>
      <w:ind w:left="-540"/>
      <w:rPr>
        <w:rFonts w:ascii="Arial" w:hAnsi="Arial" w:cs="Arial"/>
        <w:b/>
        <w:sz w:val="20"/>
      </w:rPr>
    </w:pPr>
  </w:p>
  <w:p w:rsidR="00193FB3" w:rsidRDefault="00193FB3" w:rsidP="00193F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4E1"/>
    <w:multiLevelType w:val="hybridMultilevel"/>
    <w:tmpl w:val="1C26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6C1C"/>
    <w:multiLevelType w:val="hybridMultilevel"/>
    <w:tmpl w:val="9F2865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864B1E"/>
    <w:multiLevelType w:val="hybridMultilevel"/>
    <w:tmpl w:val="F18C1D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9C117C"/>
    <w:multiLevelType w:val="multilevel"/>
    <w:tmpl w:val="CA72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47C2A"/>
    <w:multiLevelType w:val="hybridMultilevel"/>
    <w:tmpl w:val="8E1891BA"/>
    <w:lvl w:ilvl="0" w:tplc="5C56C336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E53569E"/>
    <w:multiLevelType w:val="multilevel"/>
    <w:tmpl w:val="6BA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81F28"/>
    <w:multiLevelType w:val="hybridMultilevel"/>
    <w:tmpl w:val="6E645500"/>
    <w:lvl w:ilvl="0" w:tplc="4D422D42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1301FAB"/>
    <w:multiLevelType w:val="hybridMultilevel"/>
    <w:tmpl w:val="40A69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66588"/>
    <w:multiLevelType w:val="hybridMultilevel"/>
    <w:tmpl w:val="D954FFB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F60547F"/>
    <w:multiLevelType w:val="hybridMultilevel"/>
    <w:tmpl w:val="8E609670"/>
    <w:lvl w:ilvl="0" w:tplc="A134BAE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612347E"/>
    <w:multiLevelType w:val="hybridMultilevel"/>
    <w:tmpl w:val="D04C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57AA9"/>
    <w:multiLevelType w:val="hybridMultilevel"/>
    <w:tmpl w:val="047A2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A2725"/>
    <w:multiLevelType w:val="multilevel"/>
    <w:tmpl w:val="C49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A01A23"/>
    <w:multiLevelType w:val="multilevel"/>
    <w:tmpl w:val="AAC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0837E9"/>
    <w:multiLevelType w:val="multilevel"/>
    <w:tmpl w:val="4FB6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aqT3RXQUe6RFuTISARXYC08MPBA=" w:salt="cQkDAuXnQFgiXjtKlzr4p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DE"/>
    <w:rsid w:val="00024AE4"/>
    <w:rsid w:val="00045C4E"/>
    <w:rsid w:val="00086862"/>
    <w:rsid w:val="000A6699"/>
    <w:rsid w:val="000F6B36"/>
    <w:rsid w:val="00124238"/>
    <w:rsid w:val="001718C8"/>
    <w:rsid w:val="00193FB3"/>
    <w:rsid w:val="00210EA6"/>
    <w:rsid w:val="00254A3A"/>
    <w:rsid w:val="002C1D0C"/>
    <w:rsid w:val="002D2BB7"/>
    <w:rsid w:val="002F0A3E"/>
    <w:rsid w:val="002F30DE"/>
    <w:rsid w:val="003049FA"/>
    <w:rsid w:val="00351D07"/>
    <w:rsid w:val="00393616"/>
    <w:rsid w:val="003A2355"/>
    <w:rsid w:val="003F051E"/>
    <w:rsid w:val="00470745"/>
    <w:rsid w:val="00475806"/>
    <w:rsid w:val="00487A7A"/>
    <w:rsid w:val="004B05DF"/>
    <w:rsid w:val="004C4986"/>
    <w:rsid w:val="004F67DB"/>
    <w:rsid w:val="005030D8"/>
    <w:rsid w:val="005104E4"/>
    <w:rsid w:val="00527B23"/>
    <w:rsid w:val="00594870"/>
    <w:rsid w:val="005B7BCB"/>
    <w:rsid w:val="005D7150"/>
    <w:rsid w:val="006038E2"/>
    <w:rsid w:val="0060642F"/>
    <w:rsid w:val="00606E45"/>
    <w:rsid w:val="00647C3A"/>
    <w:rsid w:val="00676933"/>
    <w:rsid w:val="006B0F39"/>
    <w:rsid w:val="006D4C6A"/>
    <w:rsid w:val="006F3C33"/>
    <w:rsid w:val="00701CB7"/>
    <w:rsid w:val="00767787"/>
    <w:rsid w:val="0077038A"/>
    <w:rsid w:val="007704EA"/>
    <w:rsid w:val="00774688"/>
    <w:rsid w:val="00792726"/>
    <w:rsid w:val="00815B5A"/>
    <w:rsid w:val="008C53D1"/>
    <w:rsid w:val="008E0543"/>
    <w:rsid w:val="008E24F0"/>
    <w:rsid w:val="00934EC3"/>
    <w:rsid w:val="00940E52"/>
    <w:rsid w:val="00952CDD"/>
    <w:rsid w:val="00991265"/>
    <w:rsid w:val="009B67EA"/>
    <w:rsid w:val="00A2422C"/>
    <w:rsid w:val="00A529EC"/>
    <w:rsid w:val="00A60322"/>
    <w:rsid w:val="00A66AD9"/>
    <w:rsid w:val="00A76B81"/>
    <w:rsid w:val="00A82424"/>
    <w:rsid w:val="00A82CDA"/>
    <w:rsid w:val="00A97CCF"/>
    <w:rsid w:val="00AC2141"/>
    <w:rsid w:val="00AE4C3E"/>
    <w:rsid w:val="00B15CF8"/>
    <w:rsid w:val="00B3670F"/>
    <w:rsid w:val="00B734F0"/>
    <w:rsid w:val="00B80EAB"/>
    <w:rsid w:val="00BB3354"/>
    <w:rsid w:val="00BB5568"/>
    <w:rsid w:val="00C46A9A"/>
    <w:rsid w:val="00C74458"/>
    <w:rsid w:val="00C77DA3"/>
    <w:rsid w:val="00C83F89"/>
    <w:rsid w:val="00CD7C65"/>
    <w:rsid w:val="00CF477F"/>
    <w:rsid w:val="00D24A86"/>
    <w:rsid w:val="00D3655C"/>
    <w:rsid w:val="00D56181"/>
    <w:rsid w:val="00D67057"/>
    <w:rsid w:val="00D77C1D"/>
    <w:rsid w:val="00D850A4"/>
    <w:rsid w:val="00DE3BE9"/>
    <w:rsid w:val="00DE7E57"/>
    <w:rsid w:val="00E321CC"/>
    <w:rsid w:val="00E8545B"/>
    <w:rsid w:val="00EB6F4E"/>
    <w:rsid w:val="00EF0073"/>
    <w:rsid w:val="00EF0A44"/>
    <w:rsid w:val="00F25F55"/>
    <w:rsid w:val="00F60F09"/>
    <w:rsid w:val="00F6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C8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2F30DE"/>
    <w:pPr>
      <w:widowControl/>
      <w:outlineLvl w:val="0"/>
    </w:pPr>
    <w:rPr>
      <w:rFonts w:ascii="SimHei" w:eastAsia="SimHei" w:hAnsi="SimHei" w:cs="Times New Roman"/>
      <w:color w:val="99CA3C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DE"/>
    <w:rPr>
      <w:rFonts w:ascii="SimHei" w:eastAsia="SimHei" w:hAnsi="SimHei" w:cs="Times New Roman"/>
      <w:color w:val="99CA3C"/>
      <w:kern w:val="36"/>
      <w:sz w:val="32"/>
      <w:szCs w:val="32"/>
    </w:rPr>
  </w:style>
  <w:style w:type="character" w:styleId="Strong">
    <w:name w:val="Strong"/>
    <w:basedOn w:val="DefaultParagraphFont"/>
    <w:uiPriority w:val="22"/>
    <w:qFormat/>
    <w:rsid w:val="002F30DE"/>
    <w:rPr>
      <w:b/>
      <w:bCs/>
    </w:rPr>
  </w:style>
  <w:style w:type="paragraph" w:styleId="NormalWeb">
    <w:name w:val="Normal (Web)"/>
    <w:basedOn w:val="Normal"/>
    <w:uiPriority w:val="99"/>
    <w:unhideWhenUsed/>
    <w:rsid w:val="002F30DE"/>
    <w:pPr>
      <w:widowControl/>
      <w:spacing w:before="150" w:after="150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2F30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99"/>
    <w:pPr>
      <w:ind w:leftChars="200" w:left="480"/>
    </w:pPr>
  </w:style>
  <w:style w:type="character" w:styleId="Emphasis">
    <w:name w:val="Emphasis"/>
    <w:basedOn w:val="DefaultParagraphFont"/>
    <w:uiPriority w:val="20"/>
    <w:qFormat/>
    <w:rsid w:val="000A669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77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77DA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7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77DA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DA3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A3"/>
    <w:rPr>
      <w:rFonts w:asciiTheme="majorHAnsi" w:eastAsiaTheme="majorEastAsia" w:hAnsiTheme="majorHAnsi" w:cstheme="majorBidi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529EC"/>
    <w:rPr>
      <w:color w:val="800080" w:themeColor="followedHyperlink"/>
      <w:u w:val="single"/>
    </w:rPr>
  </w:style>
  <w:style w:type="paragraph" w:customStyle="1" w:styleId="Default">
    <w:name w:val="Default"/>
    <w:rsid w:val="00E321CC"/>
    <w:pPr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C8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2F30DE"/>
    <w:pPr>
      <w:widowControl/>
      <w:outlineLvl w:val="0"/>
    </w:pPr>
    <w:rPr>
      <w:rFonts w:ascii="SimHei" w:eastAsia="SimHei" w:hAnsi="SimHei" w:cs="Times New Roman"/>
      <w:color w:val="99CA3C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DE"/>
    <w:rPr>
      <w:rFonts w:ascii="SimHei" w:eastAsia="SimHei" w:hAnsi="SimHei" w:cs="Times New Roman"/>
      <w:color w:val="99CA3C"/>
      <w:kern w:val="36"/>
      <w:sz w:val="32"/>
      <w:szCs w:val="32"/>
    </w:rPr>
  </w:style>
  <w:style w:type="character" w:styleId="Strong">
    <w:name w:val="Strong"/>
    <w:basedOn w:val="DefaultParagraphFont"/>
    <w:uiPriority w:val="22"/>
    <w:qFormat/>
    <w:rsid w:val="002F30DE"/>
    <w:rPr>
      <w:b/>
      <w:bCs/>
    </w:rPr>
  </w:style>
  <w:style w:type="paragraph" w:styleId="NormalWeb">
    <w:name w:val="Normal (Web)"/>
    <w:basedOn w:val="Normal"/>
    <w:uiPriority w:val="99"/>
    <w:unhideWhenUsed/>
    <w:rsid w:val="002F30DE"/>
    <w:pPr>
      <w:widowControl/>
      <w:spacing w:before="150" w:after="150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2F30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99"/>
    <w:pPr>
      <w:ind w:leftChars="200" w:left="480"/>
    </w:pPr>
  </w:style>
  <w:style w:type="character" w:styleId="Emphasis">
    <w:name w:val="Emphasis"/>
    <w:basedOn w:val="DefaultParagraphFont"/>
    <w:uiPriority w:val="20"/>
    <w:qFormat/>
    <w:rsid w:val="000A669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77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77DA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7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77DA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DA3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A3"/>
    <w:rPr>
      <w:rFonts w:asciiTheme="majorHAnsi" w:eastAsiaTheme="majorEastAsia" w:hAnsiTheme="majorHAnsi" w:cstheme="majorBidi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529EC"/>
    <w:rPr>
      <w:color w:val="800080" w:themeColor="followedHyperlink"/>
      <w:u w:val="single"/>
    </w:rPr>
  </w:style>
  <w:style w:type="paragraph" w:customStyle="1" w:styleId="Default">
    <w:name w:val="Default"/>
    <w:rsid w:val="00E321CC"/>
    <w:pPr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1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87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kihrm-annualconferenc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kihrm-annualconference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kihrm-annualconference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E1C8-9B9E-410A-868E-F8978322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Chan</dc:creator>
  <cp:lastModifiedBy>Joy Ma</cp:lastModifiedBy>
  <cp:revision>5</cp:revision>
  <cp:lastPrinted>2018-09-06T10:21:00Z</cp:lastPrinted>
  <dcterms:created xsi:type="dcterms:W3CDTF">2019-09-11T09:35:00Z</dcterms:created>
  <dcterms:modified xsi:type="dcterms:W3CDTF">2019-09-13T01:06:00Z</dcterms:modified>
</cp:coreProperties>
</file>